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DED" w:rsidRDefault="008C7DED" w:rsidP="008C7DED">
      <w:r w:rsidRPr="002A5794">
        <w:t>Education 701 Syllabus</w:t>
      </w:r>
    </w:p>
    <w:p w:rsidR="008C7DED" w:rsidRDefault="008C7DED" w:rsidP="008C7DED"/>
    <w:p w:rsidR="008C7DED" w:rsidRPr="00842316" w:rsidRDefault="008C7DED" w:rsidP="008C7DED">
      <w:pPr>
        <w:rPr>
          <w:rFonts w:ascii="Times New Roman" w:eastAsia="Times New Roman" w:hAnsi="Times New Roman"/>
          <w:sz w:val="20"/>
          <w:szCs w:val="20"/>
        </w:rPr>
      </w:pPr>
      <w:r w:rsidRPr="00135991">
        <w:rPr>
          <w:rFonts w:ascii="Times New Roman" w:eastAsia="Times New Roman" w:hAnsi="Times New Roman"/>
          <w:noProof/>
          <w:sz w:val="20"/>
          <w:szCs w:val="20"/>
        </w:rPr>
        <w:drawing>
          <wp:inline distT="0" distB="0" distL="0" distR="0">
            <wp:extent cx="5943600" cy="742315"/>
            <wp:effectExtent l="19050" t="0" r="0" b="0"/>
            <wp:docPr id="3" name="Picture 0" descr="Picture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tif"/>
                    <pic:cNvPicPr/>
                  </pic:nvPicPr>
                  <pic:blipFill>
                    <a:blip r:embed="rId5" cstate="print"/>
                    <a:stretch>
                      <a:fillRect/>
                    </a:stretch>
                  </pic:blipFill>
                  <pic:spPr>
                    <a:xfrm>
                      <a:off x="0" y="0"/>
                      <a:ext cx="5943600" cy="742315"/>
                    </a:xfrm>
                    <a:prstGeom prst="rect">
                      <a:avLst/>
                    </a:prstGeom>
                  </pic:spPr>
                </pic:pic>
              </a:graphicData>
            </a:graphic>
          </wp:inline>
        </w:drawing>
      </w:r>
    </w:p>
    <w:p w:rsidR="008C7DED" w:rsidRDefault="008C7DED" w:rsidP="008C7DED">
      <w:pPr>
        <w:rPr>
          <w:rFonts w:ascii="Palatino Linotype" w:hAnsi="Palatino Linotype"/>
          <w:b/>
          <w:sz w:val="28"/>
          <w:szCs w:val="28"/>
        </w:rPr>
      </w:pPr>
    </w:p>
    <w:p w:rsidR="008C7DED" w:rsidRDefault="008C7DED" w:rsidP="008C7DED">
      <w:pPr>
        <w:rPr>
          <w:rFonts w:ascii="Palatino Linotype" w:hAnsi="Palatino Linotype"/>
          <w:b/>
          <w:sz w:val="28"/>
          <w:szCs w:val="28"/>
        </w:rPr>
      </w:pPr>
      <w:r w:rsidRPr="00AB31B7">
        <w:rPr>
          <w:rFonts w:ascii="Palatino Linotype" w:hAnsi="Palatino Linotype"/>
          <w:b/>
          <w:sz w:val="28"/>
          <w:szCs w:val="28"/>
        </w:rPr>
        <w:t>Doctoral Program in Educational Leadership</w:t>
      </w:r>
    </w:p>
    <w:p w:rsidR="008C7DED" w:rsidRPr="00AB31B7" w:rsidRDefault="008C7DED" w:rsidP="008C7DED">
      <w:pPr>
        <w:rPr>
          <w:rFonts w:ascii="Palatino Linotype" w:hAnsi="Palatino Linotype"/>
          <w:b/>
          <w:sz w:val="28"/>
          <w:szCs w:val="28"/>
        </w:rPr>
      </w:pPr>
    </w:p>
    <w:p w:rsidR="008C7DED" w:rsidRPr="0076386B" w:rsidRDefault="008C7DED" w:rsidP="008C7DED">
      <w:pPr>
        <w:rPr>
          <w:rFonts w:ascii="Times New Roman" w:eastAsia="Times New Roman" w:hAnsi="Times New Roman"/>
          <w:b/>
          <w:sz w:val="20"/>
          <w:szCs w:val="20"/>
        </w:rPr>
      </w:pPr>
      <w:r w:rsidRPr="0076386B">
        <w:rPr>
          <w:rFonts w:ascii="Palatino Linotype" w:eastAsia="Times New Roman" w:hAnsi="Palatino Linotype"/>
          <w:b/>
        </w:rPr>
        <w:t xml:space="preserve">EDU 701- Leadership, </w:t>
      </w:r>
      <w:r>
        <w:rPr>
          <w:rFonts w:ascii="Palatino Linotype" w:eastAsia="Times New Roman" w:hAnsi="Palatino Linotype"/>
          <w:b/>
        </w:rPr>
        <w:t xml:space="preserve">Planning, </w:t>
      </w:r>
      <w:r w:rsidRPr="0076386B">
        <w:rPr>
          <w:rFonts w:ascii="Palatino Linotype" w:eastAsia="Times New Roman" w:hAnsi="Palatino Linotype"/>
          <w:b/>
        </w:rPr>
        <w:t xml:space="preserve">Policy, </w:t>
      </w:r>
      <w:r>
        <w:rPr>
          <w:rFonts w:ascii="Palatino Linotype" w:eastAsia="Times New Roman" w:hAnsi="Palatino Linotype"/>
          <w:b/>
        </w:rPr>
        <w:t xml:space="preserve">Performance, </w:t>
      </w:r>
      <w:r w:rsidRPr="0076386B">
        <w:rPr>
          <w:rFonts w:ascii="Palatino Linotype" w:eastAsia="Times New Roman" w:hAnsi="Palatino Linotype"/>
          <w:b/>
        </w:rPr>
        <w:t xml:space="preserve">and </w:t>
      </w:r>
      <w:r>
        <w:rPr>
          <w:rFonts w:ascii="Palatino Linotype" w:eastAsia="Times New Roman" w:hAnsi="Palatino Linotype"/>
          <w:b/>
        </w:rPr>
        <w:t>Power</w:t>
      </w:r>
      <w:r w:rsidRPr="0076386B">
        <w:rPr>
          <w:rFonts w:ascii="Palatino Linotype" w:eastAsia="Times New Roman" w:hAnsi="Palatino Linotype"/>
          <w:b/>
        </w:rPr>
        <w:t xml:space="preserve"> (3 credits)</w:t>
      </w:r>
    </w:p>
    <w:p w:rsidR="008C7DED" w:rsidRPr="00842316" w:rsidRDefault="008C7DED" w:rsidP="008C7DED">
      <w:pPr>
        <w:rPr>
          <w:rFonts w:ascii="Times New Roman" w:eastAsia="Times New Roman" w:hAnsi="Times New Roman"/>
          <w:sz w:val="20"/>
          <w:szCs w:val="20"/>
        </w:rPr>
      </w:pPr>
    </w:p>
    <w:p w:rsidR="008C7DED" w:rsidRDefault="008C7DED" w:rsidP="008C7DED">
      <w:pPr>
        <w:jc w:val="both"/>
        <w:rPr>
          <w:rFonts w:ascii="Palatino" w:hAnsi="Palatino"/>
          <w:sz w:val="20"/>
          <w:szCs w:val="20"/>
        </w:rPr>
      </w:pPr>
      <w:r>
        <w:rPr>
          <w:rFonts w:ascii="Palatino Linotype" w:eastAsia="Times New Roman" w:hAnsi="Palatino Linotype"/>
          <w:b/>
          <w:bCs/>
          <w:sz w:val="20"/>
          <w:szCs w:val="20"/>
        </w:rPr>
        <w:t>James W. Guthrie</w:t>
      </w:r>
    </w:p>
    <w:p w:rsidR="008C7DED" w:rsidRPr="004F1819" w:rsidRDefault="008C7DED" w:rsidP="008C7DED">
      <w:pPr>
        <w:jc w:val="both"/>
        <w:rPr>
          <w:rFonts w:ascii="Palatino" w:hAnsi="Palatino"/>
          <w:sz w:val="20"/>
          <w:szCs w:val="20"/>
        </w:rPr>
      </w:pPr>
      <w:r>
        <w:rPr>
          <w:rFonts w:ascii="Palatino" w:hAnsi="Palatino"/>
          <w:sz w:val="20"/>
          <w:szCs w:val="20"/>
        </w:rPr>
        <w:t xml:space="preserve">Cell </w:t>
      </w:r>
      <w:r w:rsidRPr="004F1819">
        <w:rPr>
          <w:rFonts w:ascii="Palatino" w:hAnsi="Palatino"/>
          <w:sz w:val="20"/>
          <w:szCs w:val="20"/>
        </w:rPr>
        <w:t>Phone:</w:t>
      </w:r>
      <w:r>
        <w:rPr>
          <w:rFonts w:ascii="Palatino" w:hAnsi="Palatino"/>
          <w:sz w:val="20"/>
          <w:szCs w:val="20"/>
        </w:rPr>
        <w:t xml:space="preserve">  214.205.0995</w:t>
      </w:r>
    </w:p>
    <w:p w:rsidR="008C7DED" w:rsidRDefault="008C7DED" w:rsidP="008C7DED">
      <w:pPr>
        <w:tabs>
          <w:tab w:val="left" w:pos="4320"/>
          <w:tab w:val="left" w:pos="5040"/>
        </w:tabs>
        <w:jc w:val="both"/>
        <w:rPr>
          <w:rFonts w:ascii="Palatino Linotype" w:hAnsi="Palatino Linotype"/>
          <w:sz w:val="20"/>
          <w:szCs w:val="20"/>
        </w:rPr>
      </w:pPr>
      <w:hyperlink r:id="rId6" w:history="1">
        <w:r w:rsidRPr="0007516F">
          <w:rPr>
            <w:rStyle w:val="Hyperlink"/>
            <w:rFonts w:ascii="Palatino Linotype" w:hAnsi="Palatino Linotype"/>
            <w:sz w:val="20"/>
          </w:rPr>
          <w:t>jwgxiii@gmail.com</w:t>
        </w:r>
      </w:hyperlink>
    </w:p>
    <w:p w:rsidR="008C7DED" w:rsidRDefault="008C7DED" w:rsidP="008C7DED">
      <w:pPr>
        <w:tabs>
          <w:tab w:val="left" w:pos="4320"/>
          <w:tab w:val="left" w:pos="5040"/>
        </w:tabs>
        <w:jc w:val="both"/>
        <w:rPr>
          <w:rFonts w:ascii="Palatino Linotype" w:hAnsi="Palatino Linotype"/>
          <w:sz w:val="20"/>
          <w:szCs w:val="20"/>
        </w:rPr>
      </w:pPr>
      <w:hyperlink r:id="rId7" w:history="1">
        <w:r w:rsidRPr="00900B52">
          <w:rPr>
            <w:rStyle w:val="Hyperlink"/>
            <w:rFonts w:ascii="Palatino Linotype" w:hAnsi="Palatino Linotype"/>
            <w:sz w:val="20"/>
          </w:rPr>
          <w:t>jguthrie@lynn.edu</w:t>
        </w:r>
      </w:hyperlink>
    </w:p>
    <w:p w:rsidR="008C7DED" w:rsidRPr="00842316" w:rsidRDefault="008C7DED" w:rsidP="008C7DED">
      <w:pPr>
        <w:tabs>
          <w:tab w:val="left" w:pos="4320"/>
          <w:tab w:val="left" w:pos="5040"/>
        </w:tabs>
        <w:jc w:val="both"/>
        <w:rPr>
          <w:rFonts w:ascii="Times New Roman" w:eastAsia="Times New Roman" w:hAnsi="Times New Roman"/>
          <w:sz w:val="20"/>
          <w:szCs w:val="20"/>
        </w:rPr>
      </w:pPr>
    </w:p>
    <w:p w:rsidR="008C7DED" w:rsidRPr="00462A2B" w:rsidRDefault="008C7DED" w:rsidP="008C7DED">
      <w:pPr>
        <w:jc w:val="both"/>
        <w:rPr>
          <w:rFonts w:ascii="Times New Roman" w:eastAsia="Times New Roman" w:hAnsi="Times New Roman"/>
          <w:sz w:val="20"/>
          <w:szCs w:val="20"/>
        </w:rPr>
      </w:pPr>
      <w:r>
        <w:rPr>
          <w:rFonts w:ascii="Palatino Linotype" w:hAnsi="Palatino Linotype"/>
          <w:b/>
          <w:bCs/>
        </w:rPr>
        <w:t>What We Do And How We Do It</w:t>
      </w:r>
    </w:p>
    <w:p w:rsidR="008C7DED" w:rsidRPr="00F72924" w:rsidRDefault="008C7DED" w:rsidP="008C7DED">
      <w:pPr>
        <w:rPr>
          <w:rFonts w:ascii="Palatino Linotype" w:hAnsi="Palatino Linotype"/>
          <w:b/>
          <w:bCs/>
        </w:rPr>
      </w:pPr>
    </w:p>
    <w:p w:rsidR="008C7DED" w:rsidRPr="009E647A" w:rsidRDefault="008C7DED" w:rsidP="008C7DED">
      <w:pPr>
        <w:rPr>
          <w:rFonts w:ascii="Palatino Linotype" w:hAnsi="Palatino Linotype"/>
          <w:sz w:val="20"/>
          <w:szCs w:val="20"/>
        </w:rPr>
      </w:pPr>
      <w:r w:rsidRPr="009E647A">
        <w:rPr>
          <w:rFonts w:ascii="Palatino Linotype" w:hAnsi="Palatino Linotype"/>
          <w:sz w:val="20"/>
          <w:szCs w:val="20"/>
        </w:rPr>
        <w:t xml:space="preserve">The principal purpose of the Ross College of Education is to enhance human learning. This entails improving instruction situated in institutions as well as understanding and improving learning that takes place in less structured ways in families, work places, social settings, religious endeavors, the military, etc.  </w:t>
      </w:r>
    </w:p>
    <w:p w:rsidR="008C7DED" w:rsidRPr="009E647A" w:rsidRDefault="008C7DED" w:rsidP="008C7DED">
      <w:pPr>
        <w:rPr>
          <w:rFonts w:ascii="Palatino Linotype" w:hAnsi="Palatino Linotype"/>
          <w:sz w:val="20"/>
          <w:szCs w:val="20"/>
        </w:rPr>
      </w:pPr>
    </w:p>
    <w:p w:rsidR="008C7DED" w:rsidRPr="009E647A" w:rsidRDefault="008C7DED" w:rsidP="008C7DED">
      <w:pPr>
        <w:rPr>
          <w:rFonts w:ascii="Palatino Linotype" w:hAnsi="Palatino Linotype"/>
          <w:sz w:val="20"/>
          <w:szCs w:val="20"/>
        </w:rPr>
      </w:pPr>
      <w:r w:rsidRPr="009E647A">
        <w:rPr>
          <w:rFonts w:ascii="Palatino Linotype" w:hAnsi="Palatino Linotype"/>
          <w:sz w:val="20"/>
          <w:szCs w:val="20"/>
        </w:rPr>
        <w:t xml:space="preserve">The Ross School pursues this mission for a full range of college students, undergraduate and graduate, (and alumni and professional sectors) through means such as carefully constructed classroom experiences, online instruction, individualized assignments, symposia, conferences, internships, practica, collaborative projects, and applied research opportunities </w:t>
      </w:r>
    </w:p>
    <w:p w:rsidR="008C7DED" w:rsidRPr="009E647A" w:rsidRDefault="008C7DED" w:rsidP="008C7DED">
      <w:pPr>
        <w:pStyle w:val="ListParagraph"/>
        <w:spacing w:before="12" w:after="12"/>
        <w:ind w:left="1440"/>
        <w:contextualSpacing w:val="0"/>
        <w:rPr>
          <w:rFonts w:ascii="Palatino Linotype" w:hAnsi="Palatino Linotype"/>
          <w:sz w:val="20"/>
        </w:rPr>
      </w:pPr>
    </w:p>
    <w:p w:rsidR="008C7DED" w:rsidRPr="009E647A" w:rsidRDefault="008C7DED" w:rsidP="008C7DED">
      <w:pPr>
        <w:rPr>
          <w:rFonts w:ascii="Palatino Linotype" w:hAnsi="Palatino Linotype"/>
          <w:bCs/>
          <w:sz w:val="20"/>
          <w:szCs w:val="20"/>
        </w:rPr>
      </w:pPr>
      <w:r w:rsidRPr="009E647A">
        <w:rPr>
          <w:rFonts w:ascii="Palatino Linotype" w:hAnsi="Palatino Linotype"/>
          <w:bCs/>
          <w:sz w:val="20"/>
          <w:szCs w:val="20"/>
        </w:rPr>
        <w:t>The Leadership Program, within the Ross School, contributes to this mission by carefully selecting and preparing able individuals interested in leading early childhood, elementary, and secondary schools, public and nonpublic, colleges and universities, and a variety of private sector and government and military organizations</w:t>
      </w:r>
    </w:p>
    <w:p w:rsidR="008C7DED" w:rsidRPr="009E647A" w:rsidRDefault="008C7DED" w:rsidP="008C7DED">
      <w:pPr>
        <w:rPr>
          <w:rFonts w:ascii="Palatino Linotype" w:hAnsi="Palatino Linotype"/>
          <w:bCs/>
          <w:sz w:val="20"/>
          <w:szCs w:val="20"/>
        </w:rPr>
      </w:pPr>
    </w:p>
    <w:p w:rsidR="008C7DED" w:rsidRPr="009E647A" w:rsidRDefault="008C7DED" w:rsidP="008C7DED">
      <w:pPr>
        <w:rPr>
          <w:rFonts w:ascii="Palatino Linotype" w:hAnsi="Palatino Linotype"/>
          <w:sz w:val="20"/>
          <w:szCs w:val="20"/>
        </w:rPr>
      </w:pPr>
      <w:r w:rsidRPr="009E647A">
        <w:rPr>
          <w:rFonts w:ascii="Palatino Linotype" w:hAnsi="Palatino Linotype"/>
          <w:sz w:val="20"/>
          <w:szCs w:val="20"/>
        </w:rPr>
        <w:t>The Ross Education School Leadership Program offers, among other degrees, a Doctor of Education (EdD) degree. This academic offering is aimed at a small group of individuals possessed of unusual promise in initiating and operating productive educational endeavors, in schools and a wide variety of other agencies.</w:t>
      </w:r>
    </w:p>
    <w:p w:rsidR="008C7DED" w:rsidRPr="009E647A" w:rsidRDefault="008C7DED" w:rsidP="008C7DED">
      <w:pPr>
        <w:pStyle w:val="ListParagraph"/>
        <w:ind w:left="0"/>
        <w:rPr>
          <w:rFonts w:ascii="Palatino Linotype" w:hAnsi="Palatino Linotype"/>
          <w:sz w:val="20"/>
        </w:rPr>
      </w:pPr>
      <w:r w:rsidRPr="009E647A">
        <w:rPr>
          <w:rFonts w:ascii="Palatino Linotype" w:hAnsi="Palatino Linotype"/>
          <w:sz w:val="20"/>
        </w:rPr>
        <w:t>The EdD program involves 18 doctoral courses carrying 54 graduate credit hours.  One of the fundamental courses involved in the EdD program is Education 701, Leadership. This is the syllabus for that course</w:t>
      </w:r>
    </w:p>
    <w:p w:rsidR="008C7DED" w:rsidRPr="009E647A" w:rsidRDefault="008C7DED" w:rsidP="008C7DED">
      <w:pPr>
        <w:pStyle w:val="ListParagraph"/>
        <w:ind w:left="0"/>
        <w:rPr>
          <w:rFonts w:ascii="Palatino Linotype" w:hAnsi="Palatino Linotype"/>
          <w:sz w:val="20"/>
        </w:rPr>
      </w:pPr>
    </w:p>
    <w:p w:rsidR="008C7DED" w:rsidRPr="009E647A" w:rsidRDefault="008C7DED" w:rsidP="008C7DED">
      <w:pPr>
        <w:pStyle w:val="ListParagraph"/>
        <w:ind w:left="0"/>
        <w:rPr>
          <w:rFonts w:ascii="Palatino Linotype" w:hAnsi="Palatino Linotype"/>
          <w:sz w:val="20"/>
        </w:rPr>
      </w:pPr>
      <w:r w:rsidRPr="009E647A">
        <w:rPr>
          <w:i/>
          <w:sz w:val="20"/>
        </w:rPr>
        <w:t xml:space="preserve">The principal purpose of the particular course is to facilitate formation among class participants of an effective, consciously considered, and personalized leadership style. </w:t>
      </w:r>
    </w:p>
    <w:p w:rsidR="008C7DED" w:rsidRPr="009E647A" w:rsidRDefault="008C7DED" w:rsidP="008C7DED">
      <w:pPr>
        <w:rPr>
          <w:rFonts w:ascii="Palatino" w:hAnsi="Palatino"/>
          <w:sz w:val="20"/>
          <w:szCs w:val="20"/>
        </w:rPr>
      </w:pPr>
      <w:r w:rsidRPr="009E647A">
        <w:rPr>
          <w:rFonts w:ascii="Palatino" w:hAnsi="Palatino"/>
          <w:sz w:val="20"/>
          <w:szCs w:val="20"/>
        </w:rPr>
        <w:t xml:space="preserve">The course has three subordinate purposes (1) to introduce EdD students to foundational questions in the study of leadership theory and behavior; (2) to explore application of leadership ideas to various settings; (3) to hone students’ conceptual, analytical, and leadership skills through application of course concepts to case-study biographical settings, </w:t>
      </w:r>
    </w:p>
    <w:p w:rsidR="008C7DED" w:rsidRPr="009E647A" w:rsidRDefault="008C7DED" w:rsidP="008C7DED">
      <w:pPr>
        <w:rPr>
          <w:rFonts w:ascii="Palatino" w:hAnsi="Palatino"/>
          <w:sz w:val="20"/>
          <w:szCs w:val="20"/>
        </w:rPr>
      </w:pPr>
      <w:r w:rsidRPr="009E647A">
        <w:rPr>
          <w:rFonts w:ascii="Palatino" w:hAnsi="Palatino"/>
          <w:sz w:val="20"/>
          <w:szCs w:val="20"/>
        </w:rPr>
        <w:t>The roots of the study of leadership are ancient.  Plato’s ruminations (</w:t>
      </w:r>
      <w:r w:rsidRPr="009E647A">
        <w:rPr>
          <w:rFonts w:ascii="Palatino" w:hAnsi="Palatino"/>
          <w:i/>
          <w:sz w:val="20"/>
          <w:szCs w:val="20"/>
        </w:rPr>
        <w:t>Republic</w:t>
      </w:r>
      <w:r w:rsidRPr="009E647A">
        <w:rPr>
          <w:rFonts w:ascii="Palatino" w:hAnsi="Palatino"/>
          <w:sz w:val="20"/>
          <w:szCs w:val="20"/>
        </w:rPr>
        <w:t>) on the indispensable relation of order and reason to leadership and Machiavelli’s admonitions (</w:t>
      </w:r>
      <w:r w:rsidRPr="009E647A">
        <w:rPr>
          <w:rFonts w:ascii="Palatino" w:hAnsi="Palatino"/>
          <w:i/>
          <w:sz w:val="20"/>
          <w:szCs w:val="20"/>
        </w:rPr>
        <w:t>The Prince</w:t>
      </w:r>
      <w:r w:rsidRPr="009E647A">
        <w:rPr>
          <w:rFonts w:ascii="Palatino" w:hAnsi="Palatino"/>
          <w:sz w:val="20"/>
          <w:szCs w:val="20"/>
        </w:rPr>
        <w:t xml:space="preserve">) regarding leaders’ manipulation of power and symbol have shaped the contours of discussion and debate over leadership for centuries.  Yet, the past several decades have witnessed an even more intense outpouring of literature on leadership phenomena—its causes and consequences, manifestations and means.  </w:t>
      </w:r>
    </w:p>
    <w:p w:rsidR="008C7DED" w:rsidRPr="009E647A" w:rsidRDefault="008C7DED" w:rsidP="008C7DED">
      <w:pPr>
        <w:rPr>
          <w:rFonts w:ascii="Palatino" w:hAnsi="Palatino"/>
          <w:sz w:val="20"/>
          <w:szCs w:val="20"/>
        </w:rPr>
      </w:pPr>
      <w:r w:rsidRPr="009E647A">
        <w:rPr>
          <w:rFonts w:ascii="Palatino" w:hAnsi="Palatino"/>
          <w:sz w:val="20"/>
          <w:szCs w:val="20"/>
        </w:rPr>
        <w:t xml:space="preserve">Today, leadership remains a central, contemporary concern of educational scholars and practitioners.  Leadership is alleged to be associated with the success or failure of American school reform, with performance and productivity in higher education, and with the prospects for transformation and change of educational institutions and practices throughout U.S. society and beyond.  </w:t>
      </w:r>
    </w:p>
    <w:p w:rsidR="008C7DED" w:rsidRPr="009E647A" w:rsidRDefault="008C7DED" w:rsidP="008C7DED">
      <w:pPr>
        <w:rPr>
          <w:rFonts w:ascii="Palatino" w:hAnsi="Palatino"/>
          <w:sz w:val="20"/>
          <w:szCs w:val="20"/>
        </w:rPr>
      </w:pPr>
      <w:r w:rsidRPr="009E647A">
        <w:rPr>
          <w:rFonts w:ascii="Palatino" w:hAnsi="Palatino"/>
          <w:sz w:val="20"/>
          <w:szCs w:val="20"/>
        </w:rPr>
        <w:t xml:space="preserve">Alas, discussion of leadership in the education literature too often is descriptive, prescriptive, or hortatory, rather than systematically conceptual or rigorously analytical.  Questions deserving of more focused inquiry include the following: </w:t>
      </w:r>
    </w:p>
    <w:p w:rsidR="008C7DED" w:rsidRPr="009E647A" w:rsidRDefault="008C7DED" w:rsidP="008C7DED">
      <w:pPr>
        <w:numPr>
          <w:ilvl w:val="0"/>
          <w:numId w:val="12"/>
        </w:numPr>
        <w:overflowPunct w:val="0"/>
        <w:autoSpaceDE w:val="0"/>
        <w:autoSpaceDN w:val="0"/>
        <w:adjustRightInd w:val="0"/>
        <w:textAlignment w:val="baseline"/>
        <w:rPr>
          <w:rFonts w:ascii="Palatino" w:hAnsi="Palatino"/>
          <w:sz w:val="20"/>
          <w:szCs w:val="20"/>
        </w:rPr>
      </w:pPr>
      <w:r w:rsidRPr="009E647A">
        <w:rPr>
          <w:rFonts w:ascii="Palatino" w:hAnsi="Palatino"/>
          <w:sz w:val="20"/>
          <w:szCs w:val="20"/>
        </w:rPr>
        <w:t xml:space="preserve">Does “leadership” really exist – and how would we know it if we saw it?  </w:t>
      </w:r>
    </w:p>
    <w:p w:rsidR="008C7DED" w:rsidRPr="009E647A" w:rsidRDefault="008C7DED" w:rsidP="008C7DED">
      <w:pPr>
        <w:numPr>
          <w:ilvl w:val="0"/>
          <w:numId w:val="12"/>
        </w:numPr>
        <w:overflowPunct w:val="0"/>
        <w:autoSpaceDE w:val="0"/>
        <w:autoSpaceDN w:val="0"/>
        <w:adjustRightInd w:val="0"/>
        <w:textAlignment w:val="baseline"/>
        <w:rPr>
          <w:rFonts w:ascii="Palatino" w:hAnsi="Palatino"/>
          <w:sz w:val="20"/>
          <w:szCs w:val="20"/>
        </w:rPr>
      </w:pPr>
      <w:r w:rsidRPr="009E647A">
        <w:rPr>
          <w:rFonts w:ascii="Palatino" w:hAnsi="Palatino"/>
          <w:sz w:val="20"/>
          <w:szCs w:val="20"/>
        </w:rPr>
        <w:t>To what extent can leading theories of leadership be profitably applied to the challenges of contemporary school and postsecondary-education reform?</w:t>
      </w:r>
    </w:p>
    <w:p w:rsidR="008C7DED" w:rsidRPr="009E647A" w:rsidRDefault="008C7DED" w:rsidP="008C7DED">
      <w:pPr>
        <w:numPr>
          <w:ilvl w:val="0"/>
          <w:numId w:val="12"/>
        </w:numPr>
        <w:overflowPunct w:val="0"/>
        <w:autoSpaceDE w:val="0"/>
        <w:autoSpaceDN w:val="0"/>
        <w:adjustRightInd w:val="0"/>
        <w:textAlignment w:val="baseline"/>
        <w:rPr>
          <w:rFonts w:ascii="Palatino" w:hAnsi="Palatino"/>
          <w:sz w:val="20"/>
          <w:szCs w:val="20"/>
        </w:rPr>
      </w:pPr>
      <w:r w:rsidRPr="009E647A">
        <w:rPr>
          <w:rFonts w:ascii="Palatino" w:hAnsi="Palatino"/>
          <w:sz w:val="20"/>
          <w:szCs w:val="20"/>
        </w:rPr>
        <w:t>What are the core attributes of effective leaders?  What do effective leaders actually do?</w:t>
      </w:r>
    </w:p>
    <w:p w:rsidR="008C7DED" w:rsidRPr="009E647A" w:rsidRDefault="008C7DED" w:rsidP="008C7DED">
      <w:pPr>
        <w:numPr>
          <w:ilvl w:val="0"/>
          <w:numId w:val="12"/>
        </w:numPr>
        <w:overflowPunct w:val="0"/>
        <w:autoSpaceDE w:val="0"/>
        <w:autoSpaceDN w:val="0"/>
        <w:adjustRightInd w:val="0"/>
        <w:textAlignment w:val="baseline"/>
        <w:rPr>
          <w:rFonts w:ascii="Palatino" w:hAnsi="Palatino"/>
          <w:sz w:val="20"/>
          <w:szCs w:val="20"/>
        </w:rPr>
      </w:pPr>
      <w:r w:rsidRPr="009E647A">
        <w:rPr>
          <w:rFonts w:ascii="Palatino" w:hAnsi="Palatino"/>
          <w:sz w:val="20"/>
          <w:szCs w:val="20"/>
        </w:rPr>
        <w:t>Are there practical steps toward effective leadership that can be transmitted as “craft knowledge?”</w:t>
      </w:r>
    </w:p>
    <w:p w:rsidR="008C7DED" w:rsidRPr="009E647A" w:rsidRDefault="008C7DED" w:rsidP="008C7DED">
      <w:pPr>
        <w:numPr>
          <w:ilvl w:val="0"/>
          <w:numId w:val="12"/>
        </w:numPr>
        <w:overflowPunct w:val="0"/>
        <w:autoSpaceDE w:val="0"/>
        <w:autoSpaceDN w:val="0"/>
        <w:adjustRightInd w:val="0"/>
        <w:textAlignment w:val="baseline"/>
        <w:rPr>
          <w:rFonts w:ascii="Palatino" w:hAnsi="Palatino"/>
          <w:sz w:val="20"/>
          <w:szCs w:val="20"/>
        </w:rPr>
      </w:pPr>
      <w:r w:rsidRPr="009E647A">
        <w:rPr>
          <w:rFonts w:ascii="Palatino" w:hAnsi="Palatino"/>
          <w:sz w:val="20"/>
          <w:szCs w:val="20"/>
        </w:rPr>
        <w:t>What leadership styles most effectively galvanize participants to pursue and achieve organizational goals and missions?</w:t>
      </w:r>
    </w:p>
    <w:p w:rsidR="008C7DED" w:rsidRPr="009E647A" w:rsidRDefault="008C7DED" w:rsidP="008C7DED">
      <w:pPr>
        <w:numPr>
          <w:ilvl w:val="0"/>
          <w:numId w:val="12"/>
        </w:numPr>
        <w:overflowPunct w:val="0"/>
        <w:autoSpaceDE w:val="0"/>
        <w:autoSpaceDN w:val="0"/>
        <w:adjustRightInd w:val="0"/>
        <w:textAlignment w:val="baseline"/>
        <w:rPr>
          <w:rFonts w:ascii="Palatino" w:hAnsi="Palatino"/>
          <w:sz w:val="20"/>
          <w:szCs w:val="20"/>
        </w:rPr>
      </w:pPr>
      <w:r w:rsidRPr="009E647A">
        <w:rPr>
          <w:rFonts w:ascii="Palatino" w:hAnsi="Palatino"/>
          <w:sz w:val="20"/>
          <w:szCs w:val="20"/>
        </w:rPr>
        <w:t xml:space="preserve">What are the different major theories, models, and frameworks of the contemporary leadership literature, and in what ways do these approaches differ in the assumptions they make about leadership phenomena?  </w:t>
      </w:r>
    </w:p>
    <w:p w:rsidR="008C7DED" w:rsidRPr="009E647A" w:rsidRDefault="008C7DED" w:rsidP="008C7DED">
      <w:pPr>
        <w:overflowPunct w:val="0"/>
        <w:autoSpaceDE w:val="0"/>
        <w:autoSpaceDN w:val="0"/>
        <w:adjustRightInd w:val="0"/>
        <w:textAlignment w:val="baseline"/>
        <w:rPr>
          <w:rFonts w:ascii="Palatino" w:hAnsi="Palatino"/>
        </w:rPr>
      </w:pPr>
    </w:p>
    <w:p w:rsidR="008C7DED" w:rsidRPr="00CA162E" w:rsidRDefault="008C7DED" w:rsidP="008C7DED">
      <w:pPr>
        <w:rPr>
          <w:rFonts w:ascii="Palatino" w:hAnsi="Palatino"/>
          <w:b/>
        </w:rPr>
      </w:pPr>
      <w:r>
        <w:rPr>
          <w:rFonts w:ascii="Palatino" w:hAnsi="Palatino"/>
          <w:b/>
        </w:rPr>
        <w:t>COURSE CONTENT</w:t>
      </w:r>
    </w:p>
    <w:p w:rsidR="008C7DED" w:rsidRDefault="008C7DED" w:rsidP="008C7DED">
      <w:pPr>
        <w:rPr>
          <w:rFonts w:ascii="Palatino" w:hAnsi="Palatino"/>
          <w:sz w:val="20"/>
        </w:rPr>
      </w:pPr>
      <w:r w:rsidRPr="00CA162E">
        <w:rPr>
          <w:rFonts w:ascii="Palatino" w:hAnsi="Palatino"/>
          <w:sz w:val="20"/>
        </w:rPr>
        <w:t>Leadership Theory and Behavior</w:t>
      </w:r>
      <w:r>
        <w:rPr>
          <w:rFonts w:ascii="Palatino" w:hAnsi="Palatino"/>
          <w:sz w:val="20"/>
        </w:rPr>
        <w:t xml:space="preserve"> (Education 701)</w:t>
      </w:r>
      <w:r w:rsidRPr="00CA162E">
        <w:rPr>
          <w:rFonts w:ascii="Palatino" w:hAnsi="Palatino"/>
          <w:sz w:val="20"/>
        </w:rPr>
        <w:t xml:space="preserve"> is a core course in the Lynn Ed.D. Program. The course undertakes an examination of important questions including those listed above.  The course surveys social-science literature on leadership, syntheses of leadership research, textbooks on leadership, leader biographies and explores application of that literature to educational institutions</w:t>
      </w:r>
      <w:r>
        <w:rPr>
          <w:rFonts w:ascii="Palatino" w:hAnsi="Palatino"/>
          <w:sz w:val="20"/>
        </w:rPr>
        <w:t xml:space="preserve"> and other settings</w:t>
      </w:r>
      <w:r w:rsidRPr="00CA162E">
        <w:rPr>
          <w:rFonts w:ascii="Palatino" w:hAnsi="Palatino"/>
          <w:sz w:val="20"/>
        </w:rPr>
        <w:t xml:space="preserve">.  </w:t>
      </w:r>
    </w:p>
    <w:p w:rsidR="008C7DED" w:rsidRPr="00CA162E" w:rsidRDefault="008C7DED" w:rsidP="008C7DED">
      <w:pPr>
        <w:rPr>
          <w:rFonts w:ascii="Palatino" w:hAnsi="Palatino"/>
          <w:sz w:val="20"/>
        </w:rPr>
      </w:pPr>
      <w:r w:rsidRPr="00CA162E">
        <w:rPr>
          <w:rFonts w:ascii="Palatino" w:hAnsi="Palatino"/>
          <w:sz w:val="20"/>
        </w:rPr>
        <w:t>Among the specific topics to be discussed in the course are the following:</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The Nature of Leadership Behavior</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Definitional and Conceptual Dilemmas in the Study of Leadership</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 xml:space="preserve">Contemporary Leadership Theories, Models, &amp; Frameworks </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 xml:space="preserve">Strategies for Leadership Effectiveness </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The Role of Organizational Context as a Med</w:t>
      </w:r>
      <w:r>
        <w:rPr>
          <w:sz w:val="20"/>
          <w:szCs w:val="24"/>
        </w:rPr>
        <w:t>i</w:t>
      </w:r>
      <w:r w:rsidRPr="004B410B">
        <w:rPr>
          <w:sz w:val="20"/>
          <w:szCs w:val="24"/>
        </w:rPr>
        <w:t>ating Influence on Leadership</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Leadership and Organizational Change</w:t>
      </w:r>
    </w:p>
    <w:p w:rsidR="008C7DED" w:rsidRPr="004B410B"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 xml:space="preserve">The “Special Case” of Leading Educational Organizations </w:t>
      </w:r>
    </w:p>
    <w:p w:rsidR="008C7DED" w:rsidRDefault="008C7DED" w:rsidP="008C7DED">
      <w:pPr>
        <w:pStyle w:val="ListParagraph"/>
        <w:numPr>
          <w:ilvl w:val="0"/>
          <w:numId w:val="11"/>
        </w:numPr>
        <w:suppressAutoHyphens w:val="0"/>
        <w:overflowPunct w:val="0"/>
        <w:autoSpaceDE w:val="0"/>
        <w:autoSpaceDN w:val="0"/>
        <w:adjustRightInd w:val="0"/>
        <w:textAlignment w:val="baseline"/>
        <w:rPr>
          <w:sz w:val="20"/>
          <w:szCs w:val="24"/>
        </w:rPr>
      </w:pPr>
      <w:r w:rsidRPr="004B410B">
        <w:rPr>
          <w:sz w:val="20"/>
          <w:szCs w:val="24"/>
        </w:rPr>
        <w:t>The Dysfunctions of Leadership</w:t>
      </w:r>
    </w:p>
    <w:p w:rsidR="008C7DED" w:rsidRPr="004B410B" w:rsidRDefault="008C7DED" w:rsidP="008C7DED">
      <w:pPr>
        <w:pStyle w:val="ListParagraph"/>
        <w:overflowPunct w:val="0"/>
        <w:autoSpaceDE w:val="0"/>
        <w:autoSpaceDN w:val="0"/>
        <w:adjustRightInd w:val="0"/>
        <w:textAlignment w:val="baseline"/>
        <w:rPr>
          <w:sz w:val="20"/>
          <w:szCs w:val="24"/>
        </w:rPr>
      </w:pPr>
    </w:p>
    <w:p w:rsidR="008C7DED" w:rsidRPr="00443533" w:rsidRDefault="008C7DED" w:rsidP="008C7DED">
      <w:pPr>
        <w:rPr>
          <w:rFonts w:ascii="Palatino" w:hAnsi="Palatino"/>
          <w:sz w:val="28"/>
        </w:rPr>
      </w:pPr>
      <w:r>
        <w:rPr>
          <w:rFonts w:ascii="Palatino" w:hAnsi="Palatino"/>
          <w:b/>
          <w:sz w:val="28"/>
        </w:rPr>
        <w:t xml:space="preserve">Required </w:t>
      </w:r>
      <w:r w:rsidRPr="007D6E51">
        <w:rPr>
          <w:rFonts w:ascii="Palatino" w:hAnsi="Palatino"/>
          <w:b/>
          <w:sz w:val="28"/>
        </w:rPr>
        <w:t>Course Readings</w:t>
      </w:r>
    </w:p>
    <w:p w:rsidR="008C7DED" w:rsidRPr="00FA4736" w:rsidRDefault="008C7DED" w:rsidP="008C7DED">
      <w:pPr>
        <w:rPr>
          <w:rFonts w:ascii="Palatino" w:hAnsi="Palatino"/>
          <w:sz w:val="20"/>
          <w:u w:val="single"/>
        </w:rPr>
      </w:pPr>
      <w:r>
        <w:rPr>
          <w:rFonts w:ascii="Palatino" w:hAnsi="Palatino"/>
          <w:sz w:val="20"/>
        </w:rPr>
        <w:tab/>
      </w:r>
      <w:r w:rsidRPr="00FA4736">
        <w:rPr>
          <w:rFonts w:ascii="Palatino" w:hAnsi="Palatino"/>
          <w:sz w:val="20"/>
          <w:u w:val="single"/>
        </w:rPr>
        <w:t>Biographies</w:t>
      </w:r>
    </w:p>
    <w:p w:rsidR="008C7DED" w:rsidRPr="00215AC5" w:rsidRDefault="008C7DED" w:rsidP="008C7DED">
      <w:pPr>
        <w:rPr>
          <w:rFonts w:ascii="Palatino" w:hAnsi="Palatino"/>
          <w:sz w:val="20"/>
          <w:u w:val="single"/>
        </w:rPr>
      </w:pPr>
      <w:r w:rsidRPr="00081623">
        <w:rPr>
          <w:rFonts w:ascii="Palatino" w:hAnsi="Palatino"/>
          <w:sz w:val="20"/>
        </w:rPr>
        <w:t xml:space="preserve">Each </w:t>
      </w:r>
      <w:r>
        <w:rPr>
          <w:rFonts w:ascii="Palatino" w:hAnsi="Palatino"/>
          <w:sz w:val="20"/>
        </w:rPr>
        <w:t xml:space="preserve">EDU 701 </w:t>
      </w:r>
      <w:r w:rsidRPr="00081623">
        <w:rPr>
          <w:rFonts w:ascii="Palatino" w:hAnsi="Palatino"/>
          <w:sz w:val="20"/>
        </w:rPr>
        <w:t>enrollee is</w:t>
      </w:r>
      <w:r>
        <w:rPr>
          <w:rFonts w:ascii="Palatino" w:hAnsi="Palatino"/>
          <w:sz w:val="20"/>
        </w:rPr>
        <w:t xml:space="preserve"> expected to select two of serious-</w:t>
      </w:r>
      <w:r w:rsidRPr="00081623">
        <w:rPr>
          <w:rFonts w:ascii="Palatino" w:hAnsi="Palatino"/>
          <w:sz w:val="20"/>
        </w:rPr>
        <w:t xml:space="preserve">minded </w:t>
      </w:r>
      <w:r>
        <w:rPr>
          <w:rFonts w:ascii="Palatino" w:hAnsi="Palatino"/>
          <w:sz w:val="20"/>
        </w:rPr>
        <w:t xml:space="preserve">leader biographies </w:t>
      </w:r>
      <w:r w:rsidRPr="00081623">
        <w:rPr>
          <w:rFonts w:ascii="Palatino" w:hAnsi="Palatino"/>
          <w:sz w:val="20"/>
        </w:rPr>
        <w:t xml:space="preserve">drawn from </w:t>
      </w:r>
      <w:r>
        <w:rPr>
          <w:rFonts w:ascii="Palatino" w:hAnsi="Palatino"/>
          <w:sz w:val="20"/>
        </w:rPr>
        <w:t>the following list.  This list represents leaders from government</w:t>
      </w:r>
      <w:r w:rsidRPr="00081623">
        <w:rPr>
          <w:rFonts w:ascii="Palatino" w:hAnsi="Palatino"/>
          <w:sz w:val="20"/>
        </w:rPr>
        <w:t xml:space="preserve">, the military, </w:t>
      </w:r>
      <w:r>
        <w:rPr>
          <w:rFonts w:ascii="Palatino" w:hAnsi="Palatino"/>
          <w:sz w:val="20"/>
        </w:rPr>
        <w:t>and</w:t>
      </w:r>
      <w:r w:rsidRPr="00081623">
        <w:rPr>
          <w:rFonts w:ascii="Palatino" w:hAnsi="Palatino"/>
          <w:sz w:val="20"/>
        </w:rPr>
        <w:t xml:space="preserve"> private sector. (</w:t>
      </w:r>
      <w:r>
        <w:rPr>
          <w:rFonts w:ascii="Palatino" w:hAnsi="Palatino"/>
          <w:sz w:val="20"/>
        </w:rPr>
        <w:t xml:space="preserve">It consciously omits athletics (except for Vince Lombardi)  and celebrities, and it assiduously </w:t>
      </w:r>
      <w:r w:rsidRPr="00081623">
        <w:rPr>
          <w:rFonts w:ascii="Palatino" w:hAnsi="Palatino"/>
          <w:sz w:val="20"/>
        </w:rPr>
        <w:t>avoid</w:t>
      </w:r>
      <w:r>
        <w:rPr>
          <w:rFonts w:ascii="Palatino" w:hAnsi="Palatino"/>
          <w:sz w:val="20"/>
        </w:rPr>
        <w:t>s</w:t>
      </w:r>
      <w:r w:rsidRPr="00081623">
        <w:rPr>
          <w:rFonts w:ascii="Palatino" w:hAnsi="Palatino"/>
          <w:sz w:val="20"/>
        </w:rPr>
        <w:t xml:space="preserve"> </w:t>
      </w:r>
      <w:r w:rsidRPr="000F4944">
        <w:rPr>
          <w:rFonts w:ascii="Palatino" w:hAnsi="Palatino"/>
          <w:sz w:val="20"/>
          <w:u w:val="single"/>
        </w:rPr>
        <w:t>auto</w:t>
      </w:r>
      <w:r>
        <w:rPr>
          <w:rFonts w:ascii="Palatino" w:hAnsi="Palatino"/>
          <w:sz w:val="20"/>
          <w:u w:val="single"/>
        </w:rPr>
        <w:t>biographies</w:t>
      </w:r>
      <w:r>
        <w:rPr>
          <w:rFonts w:ascii="Palatino" w:hAnsi="Palatino"/>
          <w:sz w:val="20"/>
        </w:rPr>
        <w:t>, (which are almost always self-serving,</w:t>
      </w:r>
      <w:r w:rsidRPr="00081623">
        <w:rPr>
          <w:rFonts w:ascii="Palatino" w:hAnsi="Palatino"/>
          <w:sz w:val="20"/>
        </w:rPr>
        <w:t>) Instructor prior approva</w:t>
      </w:r>
      <w:r>
        <w:rPr>
          <w:rFonts w:ascii="Palatino" w:hAnsi="Palatino"/>
          <w:sz w:val="20"/>
        </w:rPr>
        <w:t xml:space="preserve">l, via email, </w:t>
      </w:r>
      <w:r w:rsidRPr="00081623">
        <w:rPr>
          <w:rFonts w:ascii="Palatino" w:hAnsi="Palatino"/>
          <w:sz w:val="20"/>
        </w:rPr>
        <w:t>is needed</w:t>
      </w:r>
      <w:r>
        <w:rPr>
          <w:rFonts w:ascii="Palatino" w:hAnsi="Palatino"/>
          <w:sz w:val="20"/>
        </w:rPr>
        <w:t xml:space="preserve"> for each of the two required leader biographies.  </w:t>
      </w:r>
      <w:r>
        <w:rPr>
          <w:rFonts w:ascii="Palatino" w:hAnsi="Palatino"/>
          <w:sz w:val="20"/>
          <w:u w:val="single"/>
        </w:rPr>
        <w:t>Unless an unusual circumstance eventuates, n</w:t>
      </w:r>
      <w:r w:rsidRPr="00215AC5">
        <w:rPr>
          <w:rFonts w:ascii="Palatino" w:hAnsi="Palatino"/>
          <w:sz w:val="20"/>
          <w:u w:val="single"/>
        </w:rPr>
        <w:t xml:space="preserve">o two </w:t>
      </w:r>
      <w:r>
        <w:rPr>
          <w:rFonts w:ascii="Palatino" w:hAnsi="Palatino"/>
          <w:sz w:val="20"/>
          <w:u w:val="single"/>
        </w:rPr>
        <w:t xml:space="preserve">enrollees </w:t>
      </w:r>
      <w:r w:rsidRPr="00215AC5">
        <w:rPr>
          <w:rFonts w:ascii="Palatino" w:hAnsi="Palatino"/>
          <w:sz w:val="20"/>
          <w:u w:val="single"/>
        </w:rPr>
        <w:t>should select, read, and report upon biographies of the same leader.</w:t>
      </w:r>
    </w:p>
    <w:p w:rsidR="008C7DED" w:rsidRDefault="008C7DED" w:rsidP="008C7DED">
      <w:pPr>
        <w:rPr>
          <w:rFonts w:ascii="Palatino" w:hAnsi="Palatino"/>
          <w:sz w:val="20"/>
        </w:rPr>
      </w:pPr>
      <w:r>
        <w:rPr>
          <w:rFonts w:ascii="Palatino" w:hAnsi="Palatino"/>
          <w:sz w:val="20"/>
        </w:rPr>
        <w:t>With prior electronic approval, you can select any biography from the list.  Each of the books listed below is available in paperback, often used. An enrollee should have read one of these biographies in advance of each of the two weekends the class convenes and be prepared to make a class presentation and submit up to a 2000 word written report regarding the biography selected.</w:t>
      </w:r>
    </w:p>
    <w:p w:rsidR="008C7DED" w:rsidRDefault="008C7DED" w:rsidP="008C7DED">
      <w:pPr>
        <w:rPr>
          <w:rFonts w:ascii="Palatino" w:hAnsi="Palatino"/>
          <w:sz w:val="20"/>
        </w:rPr>
      </w:pPr>
      <w:r>
        <w:rPr>
          <w:rFonts w:ascii="Palatino" w:hAnsi="Palatino"/>
          <w:sz w:val="20"/>
        </w:rPr>
        <w:t>An illustrative essay, about the designer Coco Chanel, is attached. Further guidelines for writing a report on each selected biography are provided in a separate section below under “Assignments.”</w:t>
      </w:r>
    </w:p>
    <w:p w:rsidR="008C7DED" w:rsidRDefault="008C7DED" w:rsidP="008C7DED">
      <w:pPr>
        <w:rPr>
          <w:rFonts w:ascii="Palatino" w:hAnsi="Palatino"/>
          <w:sz w:val="20"/>
        </w:rPr>
      </w:pPr>
      <w:r>
        <w:rPr>
          <w:rFonts w:ascii="Palatino" w:hAnsi="Palatino"/>
          <w:sz w:val="20"/>
        </w:rPr>
        <w:t>In reporting and leading a discussion, concentrate on what can be learned regarding leadership from the individual about whom you are reading.</w:t>
      </w:r>
    </w:p>
    <w:p w:rsidR="008C7DED" w:rsidRDefault="008C7DED" w:rsidP="008C7DED">
      <w:pPr>
        <w:rPr>
          <w:rFonts w:ascii="Palatino" w:hAnsi="Palatino"/>
          <w:sz w:val="20"/>
        </w:rPr>
      </w:pPr>
      <w:r>
        <w:rPr>
          <w:rFonts w:ascii="Palatino" w:hAnsi="Palatino"/>
          <w:sz w:val="20"/>
        </w:rPr>
        <w:t>Plan on an approximate 30-minute presentation of each of your two biographies.  This need not include the class discussion that you will lead. You should select one book about a government leader and one from another sector.  These presentations will take place on Saturdays January 9 and February 6, 2015.</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“George Washington: A Life,” Ron Chernow, Penquin, 2010</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“John Adams” David McCullough, Simon &amp; Schuster, 2001</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Abraham Lincoln “A Team of Rivals” Doris Kearns Goodwin, Simon &amp; Schuster, 2005.</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Robert E. Lee, “Lee: Clouds of Glory: The Life and Legend of Robert E. Lee,” Michael Korda, HarperCollins, 2014.</w:t>
      </w:r>
    </w:p>
    <w:p w:rsidR="008C7DED" w:rsidRPr="00FD597C" w:rsidRDefault="008C7DED" w:rsidP="008C7DED">
      <w:pPr>
        <w:pStyle w:val="ListParagraph"/>
        <w:numPr>
          <w:ilvl w:val="0"/>
          <w:numId w:val="14"/>
        </w:numPr>
        <w:suppressAutoHyphens w:val="0"/>
        <w:spacing w:after="200"/>
        <w:rPr>
          <w:sz w:val="20"/>
          <w:szCs w:val="24"/>
        </w:rPr>
      </w:pPr>
      <w:r>
        <w:rPr>
          <w:sz w:val="20"/>
          <w:szCs w:val="24"/>
        </w:rPr>
        <w:t xml:space="preserve">Theodore Roosevelt, </w:t>
      </w:r>
      <w:r w:rsidRPr="00FD597C">
        <w:rPr>
          <w:sz w:val="20"/>
          <w:szCs w:val="24"/>
        </w:rPr>
        <w:t>“The Rise of Theodore Roosevelt,” Edmund Morris, 2001</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Franklin Delano Roosevelt, “FDR,” Jean Edward Smith, Random House, 2007.</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Lyndon Baines Johnson,  “Master of the Senate,” Robert Caro, Alfred a Knopf, 2002</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Margaret Thatcher,” One of Us:” A Biography of Margaret Thatcher,” Hugo Young, MacMillan 1990</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Winston Churchill, “Churchill: A Life,” Martin Gilbert, 201</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“Cornelius Vanderbilt: The First Tycoon,” Random House, 2009</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“Eleanor Roosevelt: A Life of Happiness and Tears, “ William Jay Jacobs, Cavendish Square Publisher, 1991.</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”Titan: The Life of John D Rockefeller,” Ron Chernow, 2007.</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 xml:space="preserve"> “Andrew Carnegie, “ David Nasaw, Penguin, 2007.</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J. P. Morgan: The House of Morgan,” Ron Chernow, Atlantic Monthly Press, 1990</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Henry Ford “I Invented The Modern Age: The Rise of Henry Ford, “ Richard Snow, Simon &amp; Schuster, 2013</w:t>
      </w:r>
    </w:p>
    <w:p w:rsidR="008C7DED" w:rsidRDefault="008C7DED" w:rsidP="008C7DED">
      <w:pPr>
        <w:pStyle w:val="ListParagraph"/>
        <w:numPr>
          <w:ilvl w:val="0"/>
          <w:numId w:val="14"/>
        </w:numPr>
        <w:suppressAutoHyphens w:val="0"/>
        <w:spacing w:after="200"/>
        <w:rPr>
          <w:sz w:val="20"/>
          <w:szCs w:val="24"/>
        </w:rPr>
      </w:pPr>
      <w:r w:rsidRPr="00FD597C">
        <w:rPr>
          <w:sz w:val="20"/>
          <w:szCs w:val="24"/>
        </w:rPr>
        <w:t>Steve Jobs, “Steve Jobs,” Walter Isaacson, Simon &amp; Schuster, 2011.</w:t>
      </w:r>
    </w:p>
    <w:p w:rsidR="008C7DED" w:rsidRPr="003C5E00" w:rsidRDefault="008C7DED" w:rsidP="008C7DED">
      <w:pPr>
        <w:pStyle w:val="ListParagraph"/>
        <w:numPr>
          <w:ilvl w:val="0"/>
          <w:numId w:val="14"/>
        </w:numPr>
        <w:suppressAutoHyphens w:val="0"/>
        <w:spacing w:after="200"/>
        <w:rPr>
          <w:sz w:val="20"/>
          <w:szCs w:val="24"/>
        </w:rPr>
      </w:pPr>
      <w:r w:rsidRPr="003C5E00">
        <w:rPr>
          <w:sz w:val="20"/>
          <w:szCs w:val="24"/>
        </w:rPr>
        <w:t>Bill Gates “</w:t>
      </w:r>
      <w:r>
        <w:rPr>
          <w:rFonts w:cs="Verdana"/>
          <w:sz w:val="20"/>
        </w:rPr>
        <w:t xml:space="preserve"> </w:t>
      </w:r>
      <w:hyperlink r:id="rId8" w:history="1">
        <w:r w:rsidRPr="003C5E00">
          <w:rPr>
            <w:rFonts w:cs="Verdana"/>
            <w:color w:val="003680"/>
            <w:sz w:val="20"/>
          </w:rPr>
          <w:t>Michael B. Becraft</w:t>
        </w:r>
      </w:hyperlink>
      <w:r>
        <w:rPr>
          <w:rFonts w:cs="Verdana"/>
          <w:sz w:val="20"/>
        </w:rPr>
        <w:t>,” Michael B. Becraft, Greenwood, 2014.</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Martin Luther King Jr. “Martin Luther King Junior: A Life,}  Marshall Frady, Penguin, 2005</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George S. Patton,  “Patton: A Genius for War,” Carlo D’Este, 1996</w:t>
      </w:r>
    </w:p>
    <w:p w:rsidR="008C7DED" w:rsidRPr="00FD597C" w:rsidRDefault="008C7DED" w:rsidP="008C7DED">
      <w:pPr>
        <w:pStyle w:val="ListParagraph"/>
        <w:numPr>
          <w:ilvl w:val="0"/>
          <w:numId w:val="14"/>
        </w:numPr>
        <w:suppressAutoHyphens w:val="0"/>
        <w:spacing w:after="200"/>
        <w:rPr>
          <w:sz w:val="20"/>
          <w:szCs w:val="24"/>
        </w:rPr>
      </w:pPr>
      <w:r w:rsidRPr="00FD597C">
        <w:rPr>
          <w:rFonts w:cs="Helvetica"/>
          <w:sz w:val="20"/>
        </w:rPr>
        <w:t>Vince Lombardi “When Pride Still Mattered” A Life of Vince Lombardi” David Maraniss, Simon &amp; Schuster, 1999</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Ernest Shackleton, “Endurance: Shackleton’s Incredible Voyage,” Alfred Lansing, 2014</w:t>
      </w:r>
    </w:p>
    <w:p w:rsidR="008C7DED" w:rsidRPr="00FD597C" w:rsidRDefault="008C7DED" w:rsidP="008C7DED">
      <w:pPr>
        <w:pStyle w:val="ListParagraph"/>
        <w:numPr>
          <w:ilvl w:val="0"/>
          <w:numId w:val="14"/>
        </w:numPr>
        <w:suppressAutoHyphens w:val="0"/>
        <w:spacing w:after="200"/>
        <w:rPr>
          <w:sz w:val="20"/>
          <w:szCs w:val="24"/>
        </w:rPr>
      </w:pPr>
      <w:r w:rsidRPr="00FD597C">
        <w:rPr>
          <w:rFonts w:cs="Helvetica"/>
          <w:sz w:val="20"/>
        </w:rPr>
        <w:t>Jack Welch, “Turn the Ship Around: A True Story of Turning Followers into Leaders,” L. David Marquet and Stephen R. Covey, Penguin 2013</w:t>
      </w:r>
    </w:p>
    <w:p w:rsidR="008C7DED" w:rsidRPr="00FD597C" w:rsidRDefault="008C7DED" w:rsidP="008C7DED">
      <w:pPr>
        <w:pStyle w:val="ListParagraph"/>
        <w:numPr>
          <w:ilvl w:val="0"/>
          <w:numId w:val="14"/>
        </w:numPr>
        <w:suppressAutoHyphens w:val="0"/>
        <w:spacing w:after="200"/>
        <w:rPr>
          <w:sz w:val="20"/>
          <w:szCs w:val="24"/>
        </w:rPr>
      </w:pPr>
      <w:r w:rsidRPr="00FD597C">
        <w:rPr>
          <w:sz w:val="20"/>
          <w:szCs w:val="24"/>
        </w:rPr>
        <w:t>Condolezza Rice “Extraordinary, Ordinary People,” Random House, 2010.</w:t>
      </w:r>
    </w:p>
    <w:p w:rsidR="008C7DED" w:rsidRPr="00BD6DCB" w:rsidRDefault="008C7DED" w:rsidP="008C7DED">
      <w:pPr>
        <w:pStyle w:val="ListParagraph"/>
        <w:numPr>
          <w:ilvl w:val="0"/>
          <w:numId w:val="14"/>
        </w:numPr>
        <w:suppressAutoHyphens w:val="0"/>
        <w:spacing w:after="200"/>
        <w:rPr>
          <w:sz w:val="20"/>
          <w:szCs w:val="24"/>
        </w:rPr>
      </w:pPr>
      <w:r w:rsidRPr="00FD597C">
        <w:rPr>
          <w:rFonts w:cs="Arial"/>
          <w:bCs/>
          <w:color w:val="0E0E0E"/>
          <w:sz w:val="20"/>
          <w:szCs w:val="42"/>
        </w:rPr>
        <w:t xml:space="preserve">Robert J. Oppenheimer, </w:t>
      </w:r>
      <w:r>
        <w:rPr>
          <w:rFonts w:cs="Arial"/>
          <w:bCs/>
          <w:color w:val="0E0E0E"/>
          <w:sz w:val="20"/>
          <w:szCs w:val="42"/>
        </w:rPr>
        <w:t>“</w:t>
      </w:r>
      <w:r w:rsidRPr="00FD597C">
        <w:rPr>
          <w:rFonts w:cs="Arial"/>
          <w:bCs/>
          <w:color w:val="0E0E0E"/>
          <w:sz w:val="20"/>
          <w:szCs w:val="42"/>
        </w:rPr>
        <w:t>American Prometheus: The Triumph and Tragedy of J. Robert Oppenheimer</w:t>
      </w:r>
      <w:r>
        <w:rPr>
          <w:rFonts w:cs="Arial"/>
          <w:bCs/>
          <w:color w:val="0E0E0E"/>
          <w:sz w:val="20"/>
          <w:szCs w:val="42"/>
        </w:rPr>
        <w:t>,”</w:t>
      </w:r>
      <w:r w:rsidRPr="00FD597C">
        <w:rPr>
          <w:rFonts w:cs="Arial"/>
          <w:color w:val="434343"/>
          <w:sz w:val="20"/>
          <w:szCs w:val="34"/>
        </w:rPr>
        <w:t xml:space="preserve"> </w:t>
      </w:r>
      <w:hyperlink r:id="rId9" w:history="1">
        <w:r w:rsidRPr="00FD597C">
          <w:rPr>
            <w:rFonts w:cs="Arial"/>
            <w:color w:val="004DB5"/>
            <w:sz w:val="20"/>
            <w:szCs w:val="26"/>
          </w:rPr>
          <w:t>Kai Bird</w:t>
        </w:r>
      </w:hyperlink>
      <w:r w:rsidRPr="00FD597C">
        <w:rPr>
          <w:rFonts w:cs="Arial"/>
          <w:color w:val="0E0E0E"/>
          <w:sz w:val="20"/>
          <w:szCs w:val="26"/>
        </w:rPr>
        <w:t xml:space="preserve"> </w:t>
      </w:r>
      <w:r w:rsidRPr="00FD597C">
        <w:rPr>
          <w:rFonts w:cs="Arial"/>
          <w:color w:val="434343"/>
          <w:sz w:val="20"/>
          <w:szCs w:val="26"/>
        </w:rPr>
        <w:t xml:space="preserve">and </w:t>
      </w:r>
      <w:hyperlink r:id="rId10" w:history="1">
        <w:r w:rsidRPr="00FD597C">
          <w:rPr>
            <w:rFonts w:cs="Arial"/>
            <w:color w:val="004DB5"/>
            <w:sz w:val="20"/>
            <w:szCs w:val="26"/>
          </w:rPr>
          <w:t>Martin J. Sherwin</w:t>
        </w:r>
      </w:hyperlink>
      <w:r>
        <w:rPr>
          <w:rFonts w:cs="Arial"/>
          <w:color w:val="434343"/>
          <w:sz w:val="20"/>
          <w:szCs w:val="26"/>
        </w:rPr>
        <w:t>, 2006</w:t>
      </w:r>
      <w:r w:rsidRPr="00FD597C">
        <w:rPr>
          <w:rFonts w:cs="Arial"/>
          <w:color w:val="0E0E0E"/>
          <w:sz w:val="20"/>
          <w:szCs w:val="26"/>
        </w:rPr>
        <w:t xml:space="preserve"> </w:t>
      </w:r>
    </w:p>
    <w:p w:rsidR="008C7DED" w:rsidRPr="00BD6DCB" w:rsidRDefault="008C7DED" w:rsidP="008C7DED">
      <w:pPr>
        <w:pStyle w:val="ListParagraph"/>
        <w:numPr>
          <w:ilvl w:val="0"/>
          <w:numId w:val="14"/>
        </w:numPr>
        <w:suppressAutoHyphens w:val="0"/>
        <w:spacing w:after="200"/>
        <w:ind w:left="1530" w:hanging="450"/>
        <w:rPr>
          <w:szCs w:val="24"/>
        </w:rPr>
      </w:pPr>
      <w:r w:rsidRPr="00BD6DCB">
        <w:rPr>
          <w:color w:val="0E0E0E"/>
          <w:sz w:val="20"/>
        </w:rPr>
        <w:t>Harry Truman “Truman,” David McCullough, Simon &amp; Schuster, 2011</w:t>
      </w:r>
    </w:p>
    <w:p w:rsidR="008C7DED" w:rsidRPr="00BD6DCB" w:rsidRDefault="008C7DED" w:rsidP="008C7DED">
      <w:pPr>
        <w:pStyle w:val="ListParagraph"/>
        <w:numPr>
          <w:ilvl w:val="0"/>
          <w:numId w:val="14"/>
        </w:numPr>
        <w:suppressAutoHyphens w:val="0"/>
        <w:spacing w:after="200"/>
        <w:rPr>
          <w:szCs w:val="24"/>
        </w:rPr>
      </w:pPr>
      <w:r w:rsidRPr="00BD6DCB">
        <w:rPr>
          <w:sz w:val="20"/>
        </w:rPr>
        <w:t xml:space="preserve"> </w:t>
      </w:r>
      <w:r>
        <w:rPr>
          <w:sz w:val="20"/>
        </w:rPr>
        <w:t>R</w:t>
      </w:r>
      <w:r w:rsidRPr="00BD6DCB">
        <w:rPr>
          <w:color w:val="0E0E0E"/>
          <w:sz w:val="20"/>
        </w:rPr>
        <w:t>onald Reagan, “How an Extraordinary Man Became an Extraordinary Leader, “</w:t>
      </w:r>
      <w:r w:rsidRPr="00BD6DCB">
        <w:rPr>
          <w:sz w:val="20"/>
        </w:rPr>
        <w:t>Dinesh D'Souza,, Touchstone,1999.</w:t>
      </w:r>
    </w:p>
    <w:p w:rsidR="008C7DED" w:rsidRPr="00FD597C" w:rsidRDefault="008C7DED" w:rsidP="008C7DED">
      <w:pPr>
        <w:pStyle w:val="ListParagraph"/>
        <w:ind w:left="1440"/>
        <w:rPr>
          <w:sz w:val="20"/>
          <w:szCs w:val="24"/>
        </w:rPr>
      </w:pPr>
    </w:p>
    <w:p w:rsidR="008C7DED" w:rsidRDefault="008C7DED" w:rsidP="008C7DED">
      <w:pPr>
        <w:rPr>
          <w:rFonts w:ascii="Palatino" w:hAnsi="Palatino"/>
          <w:b/>
          <w:sz w:val="28"/>
          <w:u w:val="single"/>
        </w:rPr>
      </w:pPr>
      <w:r>
        <w:rPr>
          <w:rFonts w:ascii="Palatino" w:hAnsi="Palatino"/>
          <w:b/>
          <w:sz w:val="28"/>
          <w:u w:val="single"/>
        </w:rPr>
        <w:br w:type="page"/>
      </w:r>
      <w:r w:rsidRPr="00F56645">
        <w:rPr>
          <w:rFonts w:ascii="Palatino" w:hAnsi="Palatino"/>
          <w:b/>
          <w:sz w:val="28"/>
          <w:u w:val="single"/>
        </w:rPr>
        <w:t>Texts</w:t>
      </w:r>
    </w:p>
    <w:p w:rsidR="008C7DED" w:rsidRPr="00585008" w:rsidRDefault="008C7DED" w:rsidP="008C7DED">
      <w:pPr>
        <w:rPr>
          <w:rFonts w:ascii="Palatino" w:hAnsi="Palatino"/>
          <w:b/>
          <w:sz w:val="28"/>
          <w:u w:val="single"/>
        </w:rPr>
      </w:pPr>
    </w:p>
    <w:p w:rsidR="008C7DED" w:rsidRPr="00081623" w:rsidRDefault="008C7DED" w:rsidP="008C7DED">
      <w:pPr>
        <w:rPr>
          <w:rFonts w:ascii="Palatino" w:hAnsi="Palatino"/>
          <w:sz w:val="20"/>
        </w:rPr>
      </w:pPr>
      <w:r>
        <w:rPr>
          <w:rFonts w:ascii="Palatino" w:hAnsi="Palatino"/>
          <w:sz w:val="20"/>
        </w:rPr>
        <w:t xml:space="preserve">Content and case studies from the following two texts will be important parts of the course.  </w:t>
      </w:r>
      <w:r w:rsidRPr="00081623">
        <w:rPr>
          <w:rFonts w:ascii="Palatino" w:hAnsi="Palatino"/>
          <w:sz w:val="20"/>
        </w:rPr>
        <w:t>The two texts students should acquire on their own are</w:t>
      </w:r>
      <w:r>
        <w:rPr>
          <w:rFonts w:ascii="Palatino" w:hAnsi="Palatino"/>
          <w:sz w:val="20"/>
        </w:rPr>
        <w:t>:</w:t>
      </w:r>
    </w:p>
    <w:p w:rsidR="008C7DED" w:rsidRPr="00081623" w:rsidRDefault="008C7DED" w:rsidP="008C7DED">
      <w:pPr>
        <w:ind w:left="720" w:hanging="720"/>
        <w:rPr>
          <w:rFonts w:ascii="Palatino" w:hAnsi="Palatino"/>
          <w:sz w:val="20"/>
        </w:rPr>
      </w:pPr>
      <w:r w:rsidRPr="00081623">
        <w:rPr>
          <w:rFonts w:ascii="Palatino" w:hAnsi="Palatino"/>
          <w:sz w:val="20"/>
        </w:rPr>
        <w:t xml:space="preserve">Guthrie, James W. and Schuermann, Patrick J. </w:t>
      </w:r>
      <w:r w:rsidRPr="00081623">
        <w:rPr>
          <w:rFonts w:ascii="Palatino" w:hAnsi="Palatino"/>
          <w:sz w:val="20"/>
          <w:u w:val="single"/>
        </w:rPr>
        <w:t>Successful School Leadership: Planning, Politics, Performance, and Power</w:t>
      </w:r>
      <w:r w:rsidRPr="00081623">
        <w:rPr>
          <w:rFonts w:ascii="Palatino" w:hAnsi="Palatino"/>
          <w:sz w:val="20"/>
        </w:rPr>
        <w:t xml:space="preserve">. </w:t>
      </w:r>
      <w:r>
        <w:rPr>
          <w:rFonts w:ascii="Palatino" w:hAnsi="Palatino"/>
          <w:sz w:val="20"/>
        </w:rPr>
        <w:t>Allyn Bacon,"2010.</w:t>
      </w:r>
    </w:p>
    <w:p w:rsidR="008C7DED" w:rsidRDefault="008C7DED" w:rsidP="008C7DED">
      <w:pPr>
        <w:ind w:left="720" w:hanging="720"/>
        <w:rPr>
          <w:rFonts w:ascii="Palatino" w:hAnsi="Palatino"/>
          <w:b/>
          <w:sz w:val="28"/>
        </w:rPr>
      </w:pPr>
      <w:r w:rsidRPr="00081623">
        <w:rPr>
          <w:rFonts w:ascii="Palatino" w:hAnsi="Palatino"/>
          <w:sz w:val="20"/>
        </w:rPr>
        <w:t xml:space="preserve">Guthrie, James W. and Schuermann, Patrick J, </w:t>
      </w:r>
      <w:r w:rsidRPr="00081623">
        <w:rPr>
          <w:rFonts w:ascii="Palatino" w:hAnsi="Palatino"/>
          <w:sz w:val="20"/>
          <w:u w:val="single"/>
        </w:rPr>
        <w:t>Leading Schools To Success: Constructing and Sustaining High Performance Learning Cultures</w:t>
      </w:r>
      <w:r w:rsidRPr="00081623">
        <w:rPr>
          <w:rFonts w:ascii="Palatino" w:hAnsi="Palatino"/>
          <w:sz w:val="20"/>
        </w:rPr>
        <w:t xml:space="preserve">, Sage Publishing, 2011. </w:t>
      </w:r>
    </w:p>
    <w:p w:rsidR="008C7DED" w:rsidRDefault="008C7DED" w:rsidP="008C7DED">
      <w:pPr>
        <w:rPr>
          <w:rFonts w:ascii="Palatino" w:hAnsi="Palatino"/>
          <w:b/>
          <w:sz w:val="28"/>
        </w:rPr>
      </w:pPr>
    </w:p>
    <w:p w:rsidR="008C7DED" w:rsidRPr="007D6E51" w:rsidRDefault="008C7DED" w:rsidP="008C7DED">
      <w:pPr>
        <w:rPr>
          <w:rFonts w:ascii="Palatino" w:hAnsi="Palatino"/>
          <w:b/>
          <w:sz w:val="28"/>
        </w:rPr>
      </w:pPr>
      <w:r w:rsidRPr="007D6E51">
        <w:rPr>
          <w:rFonts w:ascii="Palatino" w:hAnsi="Palatino"/>
          <w:b/>
          <w:sz w:val="28"/>
        </w:rPr>
        <w:t>Assignments</w:t>
      </w:r>
    </w:p>
    <w:p w:rsidR="008C7DED" w:rsidRDefault="008C7DED" w:rsidP="008C7DED">
      <w:pPr>
        <w:rPr>
          <w:rFonts w:ascii="Palatino" w:hAnsi="Palatino"/>
          <w:sz w:val="20"/>
        </w:rPr>
      </w:pPr>
      <w:r w:rsidRPr="00081623">
        <w:rPr>
          <w:rFonts w:ascii="Palatino" w:hAnsi="Palatino"/>
          <w:sz w:val="20"/>
        </w:rPr>
        <w:t>In addition to the course readings and active class participation, students will complete:</w:t>
      </w:r>
      <w:r>
        <w:rPr>
          <w:rFonts w:ascii="Palatino" w:hAnsi="Palatino"/>
          <w:sz w:val="20"/>
        </w:rPr>
        <w:t xml:space="preserve"> a descriptive “Obituary,” a leader critique, and a letter of professional employment application.</w:t>
      </w:r>
      <w:r>
        <w:rPr>
          <w:rStyle w:val="FootnoteReference"/>
          <w:rFonts w:ascii="Palatino" w:hAnsi="Palatino"/>
          <w:sz w:val="20"/>
        </w:rPr>
        <w:footnoteReference w:id="-1"/>
      </w:r>
      <w:r w:rsidRPr="00081623">
        <w:rPr>
          <w:rFonts w:ascii="Palatino" w:hAnsi="Palatino"/>
          <w:sz w:val="20"/>
        </w:rPr>
        <w:t>:</w:t>
      </w:r>
    </w:p>
    <w:p w:rsidR="008C7DED" w:rsidRDefault="008C7DED" w:rsidP="008C7DED">
      <w:pPr>
        <w:rPr>
          <w:rFonts w:ascii="Palatino" w:hAnsi="Palatino"/>
          <w:b/>
          <w:sz w:val="20"/>
        </w:rPr>
      </w:pPr>
      <w:r>
        <w:rPr>
          <w:rFonts w:ascii="Palatino" w:hAnsi="Palatino"/>
          <w:b/>
          <w:sz w:val="20"/>
        </w:rPr>
        <w:tab/>
        <w:t>Obituary – Due: January 2, 2016</w:t>
      </w:r>
    </w:p>
    <w:p w:rsidR="008C7DED" w:rsidRPr="006E0BA4" w:rsidRDefault="008C7DED" w:rsidP="008C7DED">
      <w:pPr>
        <w:rPr>
          <w:rFonts w:ascii="Palatino" w:hAnsi="Palatino"/>
          <w:sz w:val="20"/>
        </w:rPr>
      </w:pPr>
      <w:r w:rsidRPr="006E0BA4">
        <w:rPr>
          <w:rFonts w:ascii="Palatino" w:hAnsi="Palatino"/>
          <w:sz w:val="20"/>
        </w:rPr>
        <w:t>Assume that your life</w:t>
      </w:r>
      <w:r>
        <w:rPr>
          <w:rFonts w:ascii="Palatino" w:hAnsi="Palatino"/>
          <w:sz w:val="20"/>
        </w:rPr>
        <w:t xml:space="preserve"> is long and productive, but </w:t>
      </w:r>
      <w:r w:rsidRPr="006E0BA4">
        <w:rPr>
          <w:rFonts w:ascii="Palatino" w:hAnsi="Palatino"/>
          <w:sz w:val="20"/>
        </w:rPr>
        <w:t xml:space="preserve">tragically </w:t>
      </w:r>
      <w:r>
        <w:rPr>
          <w:rFonts w:ascii="Palatino" w:hAnsi="Palatino"/>
          <w:sz w:val="20"/>
        </w:rPr>
        <w:t xml:space="preserve">and quickly </w:t>
      </w:r>
      <w:r w:rsidRPr="006E0BA4">
        <w:rPr>
          <w:rFonts w:ascii="Palatino" w:hAnsi="Palatino"/>
          <w:sz w:val="20"/>
        </w:rPr>
        <w:t xml:space="preserve">ends on December 31 of 2050.  </w:t>
      </w:r>
      <w:r>
        <w:rPr>
          <w:rFonts w:ascii="Palatino" w:hAnsi="Palatino"/>
          <w:sz w:val="20"/>
        </w:rPr>
        <w:t xml:space="preserve"> What would you ideally want others to be able to say about your life? Touch quite lightly on family, civic, and personal matters and dwell upon professional accomplishments.  Write in the third person as though you were a journalist or biographer outside looking in at yourself.   About 400 words.</w:t>
      </w:r>
    </w:p>
    <w:p w:rsidR="008C7DED" w:rsidRDefault="008C7DED" w:rsidP="008C7DED">
      <w:pPr>
        <w:rPr>
          <w:rFonts w:ascii="Palatino" w:hAnsi="Palatino"/>
          <w:b/>
          <w:sz w:val="20"/>
        </w:rPr>
      </w:pPr>
      <w:r>
        <w:rPr>
          <w:rFonts w:ascii="Palatino" w:hAnsi="Palatino"/>
          <w:b/>
          <w:sz w:val="20"/>
        </w:rPr>
        <w:br w:type="page"/>
      </w:r>
    </w:p>
    <w:p w:rsidR="008C7DED" w:rsidRPr="00443533" w:rsidRDefault="008C7DED" w:rsidP="008C7DED">
      <w:pPr>
        <w:rPr>
          <w:rFonts w:ascii="Palatino" w:hAnsi="Palatino"/>
          <w:b/>
          <w:sz w:val="20"/>
        </w:rPr>
      </w:pPr>
      <w:r>
        <w:rPr>
          <w:rFonts w:ascii="Palatino" w:hAnsi="Palatino"/>
          <w:b/>
          <w:sz w:val="20"/>
        </w:rPr>
        <w:tab/>
        <w:t>Critique of Known Leader --</w:t>
      </w:r>
      <w:r w:rsidRPr="00081623">
        <w:rPr>
          <w:rFonts w:ascii="Palatino" w:hAnsi="Palatino"/>
          <w:b/>
          <w:sz w:val="20"/>
        </w:rPr>
        <w:t>Due</w:t>
      </w:r>
      <w:r>
        <w:rPr>
          <w:rFonts w:ascii="Palatino" w:hAnsi="Palatino"/>
          <w:b/>
          <w:sz w:val="20"/>
        </w:rPr>
        <w:t>:</w:t>
      </w:r>
      <w:r w:rsidRPr="00081623">
        <w:rPr>
          <w:rFonts w:ascii="Palatino" w:hAnsi="Palatino"/>
          <w:b/>
          <w:sz w:val="20"/>
        </w:rPr>
        <w:t xml:space="preserve"> </w:t>
      </w:r>
      <w:r>
        <w:rPr>
          <w:rFonts w:ascii="Palatino" w:hAnsi="Palatino"/>
          <w:b/>
          <w:sz w:val="20"/>
        </w:rPr>
        <w:t xml:space="preserve"> February 1, 2016</w:t>
      </w:r>
    </w:p>
    <w:p w:rsidR="008C7DED" w:rsidRPr="00081623" w:rsidRDefault="008C7DED" w:rsidP="008C7DED">
      <w:pPr>
        <w:rPr>
          <w:rFonts w:ascii="Palatino" w:hAnsi="Palatino"/>
          <w:sz w:val="20"/>
        </w:rPr>
      </w:pPr>
      <w:r w:rsidRPr="00081623">
        <w:rPr>
          <w:rFonts w:ascii="Palatino" w:hAnsi="Palatino"/>
          <w:sz w:val="20"/>
        </w:rPr>
        <w:t>Select a</w:t>
      </w:r>
      <w:r>
        <w:rPr>
          <w:rFonts w:ascii="Palatino" w:hAnsi="Palatino"/>
          <w:sz w:val="20"/>
        </w:rPr>
        <w:t>n education sector</w:t>
      </w:r>
      <w:r w:rsidRPr="00081623">
        <w:rPr>
          <w:rFonts w:ascii="Palatino" w:hAnsi="Palatino"/>
          <w:sz w:val="20"/>
        </w:rPr>
        <w:t xml:space="preserve"> leader under whom you have served</w:t>
      </w:r>
      <w:r>
        <w:rPr>
          <w:rFonts w:ascii="Palatino" w:hAnsi="Palatino"/>
          <w:sz w:val="20"/>
        </w:rPr>
        <w:t>, or otherwise known to you thorough history or reading,</w:t>
      </w:r>
      <w:r w:rsidRPr="00081623">
        <w:rPr>
          <w:rFonts w:ascii="Palatino" w:hAnsi="Palatino"/>
          <w:sz w:val="20"/>
        </w:rPr>
        <w:t xml:space="preserve"> The leader may be in a school or college, or in another setting and please be sure you do not confuse a leader, in this setting, with a mere celebrity.)</w:t>
      </w:r>
    </w:p>
    <w:p w:rsidR="008C7DED" w:rsidRPr="00081623" w:rsidRDefault="008C7DED" w:rsidP="008C7DED">
      <w:pPr>
        <w:rPr>
          <w:rFonts w:ascii="Palatino" w:hAnsi="Palatino"/>
          <w:sz w:val="20"/>
        </w:rPr>
      </w:pPr>
      <w:r w:rsidRPr="00081623">
        <w:rPr>
          <w:rFonts w:ascii="Palatino" w:hAnsi="Palatino"/>
          <w:sz w:val="20"/>
        </w:rPr>
        <w:t>As you write, please refer to your selected individual under a pseudonym.  Also, disguise the context sufficiently that a casual reader cannot identify the individual leader involved.</w:t>
      </w:r>
    </w:p>
    <w:p w:rsidR="008C7DED" w:rsidRDefault="008C7DED" w:rsidP="008C7DED">
      <w:pPr>
        <w:rPr>
          <w:rFonts w:ascii="Palatino" w:hAnsi="Palatino"/>
          <w:sz w:val="20"/>
        </w:rPr>
      </w:pPr>
      <w:r w:rsidRPr="00081623">
        <w:rPr>
          <w:rFonts w:ascii="Palatino" w:hAnsi="Palatino"/>
          <w:sz w:val="20"/>
        </w:rPr>
        <w:t>Describe the context in which your selected leader operates, what is expected of him or her, and over what resources does the individual have control or possess influence.  What is the source of authority under which your selected leader operates?</w:t>
      </w:r>
    </w:p>
    <w:p w:rsidR="008C7DED" w:rsidRDefault="008C7DED" w:rsidP="008C7DED">
      <w:pPr>
        <w:rPr>
          <w:rFonts w:ascii="Palatino" w:hAnsi="Palatino"/>
          <w:sz w:val="20"/>
        </w:rPr>
      </w:pPr>
      <w:r>
        <w:rPr>
          <w:rFonts w:ascii="Palatino" w:hAnsi="Palatino"/>
          <w:sz w:val="20"/>
        </w:rPr>
        <w:t>Then, and here is the point.  Undertake a critique of this individual. Is he or she an effective leader?  Why?  Why not?  How might he or she become more effective?  What part of this leader’s actions and attributes would you like to adopt or avoid?</w:t>
      </w:r>
    </w:p>
    <w:p w:rsidR="008C7DED" w:rsidRPr="00443533" w:rsidRDefault="008C7DED" w:rsidP="008C7DED">
      <w:pPr>
        <w:rPr>
          <w:rFonts w:ascii="Palatino" w:hAnsi="Palatino"/>
          <w:b/>
          <w:sz w:val="20"/>
        </w:rPr>
      </w:pPr>
      <w:r w:rsidRPr="00F56645">
        <w:rPr>
          <w:rFonts w:ascii="Palatino" w:hAnsi="Palatino"/>
          <w:b/>
          <w:sz w:val="20"/>
        </w:rPr>
        <w:tab/>
        <w:t xml:space="preserve">Letter of </w:t>
      </w:r>
      <w:r>
        <w:rPr>
          <w:rFonts w:ascii="Palatino" w:hAnsi="Palatino"/>
          <w:b/>
          <w:sz w:val="20"/>
        </w:rPr>
        <w:t xml:space="preserve">Aspirational </w:t>
      </w:r>
      <w:r w:rsidRPr="00F56645">
        <w:rPr>
          <w:rFonts w:ascii="Palatino" w:hAnsi="Palatino"/>
          <w:b/>
          <w:sz w:val="20"/>
        </w:rPr>
        <w:t>Application</w:t>
      </w:r>
      <w:r>
        <w:rPr>
          <w:rFonts w:ascii="Palatino" w:hAnsi="Palatino"/>
          <w:b/>
          <w:sz w:val="20"/>
        </w:rPr>
        <w:t>--Due: February 1, 2016</w:t>
      </w:r>
    </w:p>
    <w:p w:rsidR="008C7DED" w:rsidRDefault="008C7DED" w:rsidP="008C7DED">
      <w:pPr>
        <w:rPr>
          <w:rFonts w:ascii="Palatino" w:hAnsi="Palatino"/>
          <w:sz w:val="20"/>
        </w:rPr>
      </w:pPr>
      <w:r w:rsidRPr="00081623">
        <w:rPr>
          <w:rFonts w:ascii="Palatino" w:hAnsi="Palatino"/>
          <w:sz w:val="20"/>
        </w:rPr>
        <w:t>Here the spotlight shifts from a leader of your choice to you</w:t>
      </w:r>
      <w:r>
        <w:rPr>
          <w:rFonts w:ascii="Palatino" w:hAnsi="Palatino"/>
          <w:sz w:val="20"/>
        </w:rPr>
        <w:t>,</w:t>
      </w:r>
      <w:r w:rsidRPr="00081623">
        <w:rPr>
          <w:rFonts w:ascii="Palatino" w:hAnsi="Palatino"/>
          <w:sz w:val="20"/>
        </w:rPr>
        <w:t xml:space="preserve"> personally.  In light of the analyses you have undertaken and advice you have supplied to other leaders, your reading about leaders, and your own ru</w:t>
      </w:r>
      <w:r>
        <w:rPr>
          <w:rFonts w:ascii="Palatino" w:hAnsi="Palatino"/>
          <w:sz w:val="20"/>
        </w:rPr>
        <w:t>m</w:t>
      </w:r>
      <w:r w:rsidRPr="00081623">
        <w:rPr>
          <w:rFonts w:ascii="Palatino" w:hAnsi="Palatino"/>
          <w:sz w:val="20"/>
        </w:rPr>
        <w:t>inations, write a letter of application for a leadership position.  You can apply for any leadership position of your choice.  However, the letter, in addition to supplying a few details regarding your qualifications for the position, should expend most of your writing energy on describing the leadership traits and abilities you believe you can bring to bear as a leader in the position you specify. This letter should not exceed 800 words.</w:t>
      </w:r>
    </w:p>
    <w:p w:rsidR="008C7DED" w:rsidRDefault="008C7DED" w:rsidP="008C7DED">
      <w:pPr>
        <w:rPr>
          <w:rFonts w:ascii="Palatino" w:hAnsi="Palatino"/>
          <w:b/>
          <w:sz w:val="20"/>
        </w:rPr>
      </w:pPr>
      <w:r w:rsidRPr="00532586">
        <w:rPr>
          <w:rFonts w:ascii="Palatino" w:hAnsi="Palatino"/>
          <w:b/>
          <w:sz w:val="20"/>
        </w:rPr>
        <w:tab/>
        <w:t>Written Report on Biographies</w:t>
      </w:r>
      <w:r>
        <w:rPr>
          <w:rFonts w:ascii="Palatino" w:hAnsi="Palatino"/>
          <w:b/>
          <w:sz w:val="20"/>
        </w:rPr>
        <w:t>—January 9 for initial submission and February 6 for second</w:t>
      </w:r>
    </w:p>
    <w:p w:rsidR="008C7DED" w:rsidRPr="00532586" w:rsidRDefault="008C7DED" w:rsidP="008C7DED">
      <w:pPr>
        <w:rPr>
          <w:rFonts w:ascii="Palatino" w:hAnsi="Palatino"/>
          <w:sz w:val="20"/>
        </w:rPr>
      </w:pPr>
      <w:r w:rsidRPr="00532586">
        <w:rPr>
          <w:rFonts w:ascii="Palatino" w:hAnsi="Palatino"/>
          <w:sz w:val="20"/>
        </w:rPr>
        <w:t>As specified above, each class participant is expected to select for class reporting and a written report, with instructor approval, two of the biographies listed above. Your written report should be in the range of a 1500 word essay.</w:t>
      </w:r>
    </w:p>
    <w:p w:rsidR="008C7DED" w:rsidRPr="00532586" w:rsidRDefault="008C7DED" w:rsidP="008C7DED">
      <w:pPr>
        <w:rPr>
          <w:rFonts w:ascii="Palatino" w:hAnsi="Palatino"/>
          <w:sz w:val="20"/>
        </w:rPr>
      </w:pPr>
      <w:r w:rsidRPr="00532586">
        <w:rPr>
          <w:rFonts w:ascii="Palatino" w:hAnsi="Palatino"/>
          <w:sz w:val="20"/>
        </w:rPr>
        <w:t>Your essay is to be shared with classmates.  In this manner every enrollee has the benefit of leader biographies you and classmates read, as well as the two books he or she read in depth.</w:t>
      </w:r>
    </w:p>
    <w:p w:rsidR="008C7DED" w:rsidRDefault="008C7DED" w:rsidP="008C7DED">
      <w:pPr>
        <w:rPr>
          <w:rFonts w:ascii="Palatino" w:hAnsi="Palatino"/>
          <w:sz w:val="20"/>
        </w:rPr>
      </w:pPr>
      <w:r w:rsidRPr="00532586">
        <w:rPr>
          <w:rFonts w:ascii="Palatino" w:hAnsi="Palatino"/>
          <w:sz w:val="20"/>
        </w:rPr>
        <w:t>In constructing your two essays, give consideration</w:t>
      </w:r>
      <w:r>
        <w:rPr>
          <w:rFonts w:ascii="Palatino" w:hAnsi="Palatino"/>
          <w:sz w:val="20"/>
        </w:rPr>
        <w:t xml:space="preserve">, but not mechanical or slavish obeisance, </w:t>
      </w:r>
      <w:r w:rsidRPr="00532586">
        <w:rPr>
          <w:rFonts w:ascii="Palatino" w:hAnsi="Palatino"/>
          <w:sz w:val="20"/>
        </w:rPr>
        <w:t>to providing the following:</w:t>
      </w:r>
    </w:p>
    <w:p w:rsidR="008C7DED" w:rsidRPr="00224410" w:rsidRDefault="008C7DED" w:rsidP="008C7DED">
      <w:pPr>
        <w:pStyle w:val="ListParagraph"/>
        <w:numPr>
          <w:ilvl w:val="0"/>
          <w:numId w:val="13"/>
        </w:numPr>
        <w:suppressAutoHyphens w:val="0"/>
        <w:spacing w:after="200"/>
        <w:rPr>
          <w:sz w:val="20"/>
        </w:rPr>
      </w:pPr>
      <w:r w:rsidRPr="00224410">
        <w:rPr>
          <w:sz w:val="20"/>
        </w:rPr>
        <w:t>Compete citation of title, author publisher, and date.</w:t>
      </w:r>
    </w:p>
    <w:p w:rsidR="008C7DED" w:rsidRPr="00224410" w:rsidRDefault="008C7DED" w:rsidP="008C7DED">
      <w:pPr>
        <w:pStyle w:val="ListParagraph"/>
        <w:numPr>
          <w:ilvl w:val="0"/>
          <w:numId w:val="13"/>
        </w:numPr>
        <w:suppressAutoHyphens w:val="0"/>
        <w:spacing w:after="200"/>
        <w:rPr>
          <w:sz w:val="20"/>
        </w:rPr>
      </w:pPr>
      <w:r w:rsidRPr="00224410">
        <w:rPr>
          <w:sz w:val="20"/>
        </w:rPr>
        <w:t>Paragraph on the significance of the selected leader in historical context.</w:t>
      </w:r>
    </w:p>
    <w:p w:rsidR="008C7DED" w:rsidRPr="00224410" w:rsidRDefault="008C7DED" w:rsidP="008C7DED">
      <w:pPr>
        <w:pStyle w:val="ListParagraph"/>
        <w:numPr>
          <w:ilvl w:val="0"/>
          <w:numId w:val="13"/>
        </w:numPr>
        <w:suppressAutoHyphens w:val="0"/>
        <w:spacing w:after="200"/>
        <w:rPr>
          <w:sz w:val="20"/>
        </w:rPr>
      </w:pPr>
      <w:r w:rsidRPr="00224410">
        <w:rPr>
          <w:sz w:val="20"/>
        </w:rPr>
        <w:t>Leader’s vision of what should be accomplished or produced.</w:t>
      </w:r>
    </w:p>
    <w:p w:rsidR="008C7DED" w:rsidRPr="00224410" w:rsidRDefault="008C7DED" w:rsidP="008C7DED">
      <w:pPr>
        <w:pStyle w:val="ListParagraph"/>
        <w:numPr>
          <w:ilvl w:val="0"/>
          <w:numId w:val="13"/>
        </w:numPr>
        <w:suppressAutoHyphens w:val="0"/>
        <w:spacing w:after="200"/>
        <w:rPr>
          <w:sz w:val="20"/>
        </w:rPr>
      </w:pPr>
      <w:r w:rsidRPr="00224410">
        <w:rPr>
          <w:sz w:val="20"/>
        </w:rPr>
        <w:t>Leader’s strategy for accomplishing objective(s).</w:t>
      </w:r>
    </w:p>
    <w:p w:rsidR="008C7DED" w:rsidRPr="00224410" w:rsidRDefault="008C7DED" w:rsidP="008C7DED">
      <w:pPr>
        <w:pStyle w:val="ListParagraph"/>
        <w:numPr>
          <w:ilvl w:val="0"/>
          <w:numId w:val="13"/>
        </w:numPr>
        <w:suppressAutoHyphens w:val="0"/>
        <w:spacing w:after="200"/>
        <w:rPr>
          <w:sz w:val="20"/>
        </w:rPr>
      </w:pPr>
      <w:r w:rsidRPr="00224410">
        <w:rPr>
          <w:sz w:val="20"/>
        </w:rPr>
        <w:t>Impediments faced.</w:t>
      </w:r>
    </w:p>
    <w:p w:rsidR="008C7DED" w:rsidRPr="00224410" w:rsidRDefault="008C7DED" w:rsidP="008C7DED">
      <w:pPr>
        <w:pStyle w:val="ListParagraph"/>
        <w:numPr>
          <w:ilvl w:val="0"/>
          <w:numId w:val="13"/>
        </w:numPr>
        <w:suppressAutoHyphens w:val="0"/>
        <w:spacing w:after="200"/>
        <w:rPr>
          <w:sz w:val="20"/>
        </w:rPr>
      </w:pPr>
      <w:r w:rsidRPr="00224410">
        <w:rPr>
          <w:sz w:val="20"/>
        </w:rPr>
        <w:t>Criteria, if any, for electing subordinates.</w:t>
      </w:r>
    </w:p>
    <w:p w:rsidR="008C7DED" w:rsidRPr="00224410" w:rsidRDefault="008C7DED" w:rsidP="008C7DED">
      <w:pPr>
        <w:pStyle w:val="ListParagraph"/>
        <w:numPr>
          <w:ilvl w:val="0"/>
          <w:numId w:val="13"/>
        </w:numPr>
        <w:suppressAutoHyphens w:val="0"/>
        <w:rPr>
          <w:sz w:val="20"/>
        </w:rPr>
      </w:pPr>
      <w:r w:rsidRPr="00224410">
        <w:rPr>
          <w:sz w:val="20"/>
        </w:rPr>
        <w:t>Productive and dysfunctional traits or behaviors.</w:t>
      </w:r>
    </w:p>
    <w:p w:rsidR="008C7DED" w:rsidRPr="00224410" w:rsidRDefault="008C7DED" w:rsidP="008C7DED">
      <w:pPr>
        <w:pStyle w:val="ListParagraph"/>
        <w:numPr>
          <w:ilvl w:val="0"/>
          <w:numId w:val="13"/>
        </w:numPr>
        <w:suppressAutoHyphens w:val="0"/>
        <w:rPr>
          <w:sz w:val="20"/>
        </w:rPr>
      </w:pPr>
      <w:r>
        <w:rPr>
          <w:sz w:val="20"/>
        </w:rPr>
        <w:t>Comparisons with other lead</w:t>
      </w:r>
      <w:r w:rsidRPr="00224410">
        <w:rPr>
          <w:sz w:val="20"/>
        </w:rPr>
        <w:t>ers.</w:t>
      </w:r>
    </w:p>
    <w:p w:rsidR="008C7DED" w:rsidRDefault="008C7DED" w:rsidP="008C7DED">
      <w:pPr>
        <w:ind w:firstLine="720"/>
        <w:rPr>
          <w:rFonts w:ascii="Palatino" w:hAnsi="Palatino"/>
          <w:b/>
          <w:sz w:val="20"/>
        </w:rPr>
      </w:pPr>
    </w:p>
    <w:p w:rsidR="008C7DED" w:rsidRDefault="008C7DED" w:rsidP="008C7DED">
      <w:pPr>
        <w:rPr>
          <w:rFonts w:ascii="Palatino" w:hAnsi="Palatino"/>
          <w:b/>
          <w:sz w:val="20"/>
        </w:rPr>
      </w:pPr>
      <w:r>
        <w:rPr>
          <w:rFonts w:ascii="Palatino" w:hAnsi="Palatino"/>
          <w:b/>
          <w:sz w:val="20"/>
        </w:rPr>
        <w:br w:type="page"/>
      </w:r>
    </w:p>
    <w:p w:rsidR="008C7DED" w:rsidRPr="005E34CB" w:rsidRDefault="008C7DED" w:rsidP="008C7DED">
      <w:pPr>
        <w:rPr>
          <w:rFonts w:ascii="Palatino" w:hAnsi="Palatino"/>
          <w:b/>
          <w:sz w:val="20"/>
        </w:rPr>
      </w:pPr>
      <w:r w:rsidRPr="005E34CB">
        <w:rPr>
          <w:rFonts w:ascii="Palatino" w:hAnsi="Palatino"/>
          <w:b/>
          <w:sz w:val="20"/>
        </w:rPr>
        <w:t>Grading</w:t>
      </w:r>
    </w:p>
    <w:p w:rsidR="008C7DED" w:rsidRDefault="008C7DED" w:rsidP="008C7DED">
      <w:pPr>
        <w:rPr>
          <w:rFonts w:ascii="Palatino" w:hAnsi="Palatino"/>
          <w:sz w:val="20"/>
        </w:rPr>
      </w:pPr>
      <w:r>
        <w:rPr>
          <w:rFonts w:ascii="Palatino" w:hAnsi="Palatino"/>
          <w:sz w:val="20"/>
        </w:rPr>
        <w:t>Class participation and presentations = 20</w:t>
      </w:r>
      <w:r w:rsidRPr="00081623">
        <w:rPr>
          <w:rFonts w:ascii="Palatino" w:hAnsi="Palatino"/>
          <w:sz w:val="20"/>
        </w:rPr>
        <w:t>%</w:t>
      </w:r>
    </w:p>
    <w:p w:rsidR="008C7DED" w:rsidRPr="00081623" w:rsidRDefault="008C7DED" w:rsidP="008C7DED">
      <w:pPr>
        <w:rPr>
          <w:rFonts w:ascii="Palatino" w:hAnsi="Palatino"/>
          <w:sz w:val="20"/>
        </w:rPr>
      </w:pPr>
      <w:r>
        <w:rPr>
          <w:rFonts w:ascii="Palatino" w:hAnsi="Palatino"/>
          <w:sz w:val="20"/>
        </w:rPr>
        <w:t>Each of two written and presented leader Biographies = 20%</w:t>
      </w:r>
    </w:p>
    <w:p w:rsidR="008C7DED" w:rsidRDefault="008C7DED" w:rsidP="008C7DED">
      <w:pPr>
        <w:rPr>
          <w:rFonts w:ascii="Palatino" w:hAnsi="Palatino"/>
          <w:sz w:val="20"/>
        </w:rPr>
      </w:pPr>
      <w:r>
        <w:rPr>
          <w:rFonts w:ascii="Palatino" w:hAnsi="Palatino"/>
          <w:sz w:val="20"/>
        </w:rPr>
        <w:t>Autobiography =10%</w:t>
      </w:r>
    </w:p>
    <w:p w:rsidR="008C7DED" w:rsidRDefault="008C7DED" w:rsidP="008C7DED">
      <w:pPr>
        <w:rPr>
          <w:rFonts w:ascii="Palatino" w:hAnsi="Palatino"/>
          <w:sz w:val="20"/>
        </w:rPr>
      </w:pPr>
      <w:r w:rsidRPr="00081623">
        <w:rPr>
          <w:rFonts w:ascii="Palatino" w:hAnsi="Palatino"/>
          <w:sz w:val="20"/>
        </w:rPr>
        <w:t>P</w:t>
      </w:r>
      <w:r>
        <w:rPr>
          <w:rFonts w:ascii="Palatino" w:hAnsi="Palatino"/>
          <w:sz w:val="20"/>
        </w:rPr>
        <w:t>ersonalized Leadership Essay = 15</w:t>
      </w:r>
      <w:r w:rsidRPr="00081623">
        <w:rPr>
          <w:rFonts w:ascii="Palatino" w:hAnsi="Palatino"/>
          <w:sz w:val="20"/>
        </w:rPr>
        <w:t>%</w:t>
      </w:r>
    </w:p>
    <w:p w:rsidR="008C7DED" w:rsidRPr="00081623" w:rsidRDefault="008C7DED" w:rsidP="008C7DED">
      <w:pPr>
        <w:rPr>
          <w:rFonts w:ascii="Palatino" w:hAnsi="Palatino"/>
          <w:sz w:val="20"/>
        </w:rPr>
      </w:pPr>
      <w:r>
        <w:rPr>
          <w:rFonts w:ascii="Palatino" w:hAnsi="Palatino"/>
          <w:sz w:val="20"/>
        </w:rPr>
        <w:t>Employment Application letter = 15%</w:t>
      </w:r>
    </w:p>
    <w:p w:rsidR="008C7DED" w:rsidRDefault="008C7DED" w:rsidP="008C7DED">
      <w:pPr>
        <w:rPr>
          <w:rFonts w:ascii="Palatino Linotype" w:hAnsi="Palatino Linotype" w:cs="Arial"/>
          <w:i/>
          <w:color w:val="333333"/>
          <w:sz w:val="20"/>
          <w:szCs w:val="20"/>
          <w:shd w:val="clear" w:color="auto" w:fill="FFFFFF"/>
        </w:rPr>
      </w:pPr>
    </w:p>
    <w:p w:rsidR="008C7DED" w:rsidRPr="00DB635C" w:rsidRDefault="008C7DED" w:rsidP="008C7DED">
      <w:pPr>
        <w:rPr>
          <w:rFonts w:ascii="Palatino Linotype" w:hAnsi="Palatino Linotype" w:cs="Arial"/>
          <w:color w:val="333333"/>
          <w:sz w:val="20"/>
          <w:szCs w:val="20"/>
          <w:shd w:val="clear" w:color="auto" w:fill="FFFFFF"/>
        </w:rPr>
      </w:pPr>
    </w:p>
    <w:p w:rsidR="008C7DED" w:rsidRPr="00DB635C" w:rsidRDefault="008C7DED" w:rsidP="008C7DED">
      <w:pPr>
        <w:rPr>
          <w:rFonts w:ascii="Palatino Linotype" w:hAnsi="Palatino Linotype" w:cs="Arial"/>
          <w:b/>
          <w:color w:val="333333"/>
          <w:sz w:val="20"/>
          <w:szCs w:val="20"/>
          <w:shd w:val="clear" w:color="auto" w:fill="FFFFFF"/>
        </w:rPr>
      </w:pPr>
      <w:r w:rsidRPr="00DB635C">
        <w:rPr>
          <w:rFonts w:ascii="Palatino Linotype" w:hAnsi="Palatino Linotype" w:cs="Arial"/>
          <w:b/>
          <w:color w:val="333333"/>
          <w:sz w:val="20"/>
          <w:szCs w:val="20"/>
          <w:shd w:val="clear" w:color="auto" w:fill="FFFFFF"/>
        </w:rPr>
        <w:t xml:space="preserve">ADA </w:t>
      </w:r>
    </w:p>
    <w:p w:rsidR="008C7DED" w:rsidRPr="00DB635C" w:rsidRDefault="008C7DED" w:rsidP="008C7DED">
      <w:pPr>
        <w:rPr>
          <w:rFonts w:ascii="Palatino Linotype" w:eastAsia="Arial Unicode MS" w:hAnsi="Palatino Linotype"/>
          <w:sz w:val="20"/>
          <w:szCs w:val="20"/>
        </w:rPr>
      </w:pPr>
      <w:r w:rsidRPr="00DB635C">
        <w:rPr>
          <w:rFonts w:ascii="Palatino Linotype" w:eastAsia="Arial Unicode MS" w:hAnsi="Palatino Linotype"/>
          <w:sz w:val="20"/>
          <w:szCs w:val="20"/>
        </w:rPr>
        <w:t xml:space="preserve">Lynn University makes reasonable accommodations for qualified students with documented disabilities under the Americans with Disabilities Act (ADA) and Section 504 of the Rehabilitation Act.  If special accommodations are needed, please contact the ADA Compliance Officer at 561-237-7069 or </w:t>
      </w:r>
      <w:hyperlink r:id="rId12" w:history="1">
        <w:r w:rsidRPr="00DB635C">
          <w:rPr>
            <w:rStyle w:val="Hyperlink"/>
            <w:rFonts w:ascii="Palatino Linotype" w:eastAsia="Arial Unicode MS" w:hAnsi="Palatino Linotype"/>
            <w:sz w:val="20"/>
          </w:rPr>
          <w:t>shearn@lynn.edu</w:t>
        </w:r>
      </w:hyperlink>
      <w:r w:rsidRPr="00DB635C">
        <w:rPr>
          <w:rFonts w:ascii="Palatino Linotype" w:eastAsia="Arial Unicode MS" w:hAnsi="Palatino Linotype"/>
          <w:sz w:val="20"/>
          <w:szCs w:val="20"/>
        </w:rPr>
        <w:t xml:space="preserve"> to assist in documenting and defining those needs.  Accommodations are not retroactive therefore, to receive any accommodation(s) the instructor </w:t>
      </w:r>
      <w:r w:rsidRPr="00DB635C">
        <w:rPr>
          <w:rFonts w:ascii="Palatino Linotype" w:eastAsia="Arial Unicode MS" w:hAnsi="Palatino Linotype"/>
          <w:i/>
          <w:iCs/>
          <w:sz w:val="20"/>
          <w:szCs w:val="20"/>
        </w:rPr>
        <w:t>must</w:t>
      </w:r>
      <w:r w:rsidRPr="00DB635C">
        <w:rPr>
          <w:rFonts w:ascii="Palatino Linotype" w:eastAsia="Arial Unicode MS" w:hAnsi="Palatino Linotype"/>
          <w:sz w:val="20"/>
          <w:szCs w:val="20"/>
        </w:rPr>
        <w:t xml:space="preserve"> be presented with the formal form specifying the needs each semester.  The Academic ADA Specialist is located in the Green Center.</w:t>
      </w:r>
    </w:p>
    <w:p w:rsidR="008C7DED" w:rsidRPr="00DB635C" w:rsidRDefault="008C7DED" w:rsidP="008C7DED">
      <w:pPr>
        <w:rPr>
          <w:rFonts w:ascii="Palatino Linotype" w:hAnsi="Palatino Linotype" w:cs="Arial"/>
          <w:b/>
          <w:color w:val="333333"/>
          <w:sz w:val="20"/>
          <w:szCs w:val="20"/>
          <w:shd w:val="clear" w:color="auto" w:fill="FFFFFF"/>
        </w:rPr>
      </w:pPr>
      <w:r w:rsidRPr="00DB635C">
        <w:rPr>
          <w:rFonts w:ascii="Palatino Linotype" w:hAnsi="Palatino Linotype" w:cs="Arial"/>
          <w:b/>
          <w:color w:val="333333"/>
          <w:sz w:val="20"/>
          <w:szCs w:val="20"/>
          <w:shd w:val="clear" w:color="auto" w:fill="FFFFFF"/>
        </w:rPr>
        <w:t>LiveText</w:t>
      </w:r>
    </w:p>
    <w:p w:rsidR="008C7DED" w:rsidRPr="00DB635C" w:rsidRDefault="008C7DED" w:rsidP="008C7DED">
      <w:pPr>
        <w:jc w:val="both"/>
        <w:rPr>
          <w:rFonts w:ascii="Palatino Linotype" w:hAnsi="Palatino Linotype"/>
          <w:sz w:val="20"/>
          <w:szCs w:val="20"/>
        </w:rPr>
      </w:pPr>
      <w:r w:rsidRPr="00DB635C">
        <w:rPr>
          <w:rFonts w:ascii="Palatino Linotype" w:hAnsi="Palatino Linotype"/>
          <w:i/>
          <w:iCs/>
          <w:color w:val="000000"/>
          <w:sz w:val="20"/>
          <w:szCs w:val="20"/>
        </w:rPr>
        <w:t>LiveText</w:t>
      </w:r>
      <w:r w:rsidRPr="00DB635C">
        <w:rPr>
          <w:rFonts w:ascii="Palatino Linotype" w:hAnsi="Palatino Linotype"/>
          <w:color w:val="000000"/>
          <w:sz w:val="20"/>
          <w:szCs w:val="20"/>
        </w:rPr>
        <w:t xml:space="preserve"> is required for this course.  Please contact </w:t>
      </w:r>
      <w:r w:rsidRPr="00DB635C">
        <w:rPr>
          <w:rFonts w:ascii="Palatino Linotype" w:hAnsi="Palatino Linotype"/>
          <w:i/>
          <w:iCs/>
          <w:color w:val="000000"/>
          <w:sz w:val="20"/>
          <w:szCs w:val="20"/>
        </w:rPr>
        <w:t>LiveText</w:t>
      </w:r>
      <w:r w:rsidRPr="00DB635C">
        <w:rPr>
          <w:rFonts w:ascii="Palatino Linotype" w:hAnsi="Palatino Linotype"/>
          <w:color w:val="000000"/>
          <w:sz w:val="20"/>
          <w:szCs w:val="20"/>
        </w:rPr>
        <w:t xml:space="preserve"> Technical Support at 866-548-3839 for help with LiveText.  </w:t>
      </w:r>
      <w:hyperlink r:id="rId13" w:history="1">
        <w:r w:rsidRPr="00DB635C">
          <w:rPr>
            <w:rStyle w:val="Hyperlink"/>
            <w:rFonts w:ascii="Palatino Linotype" w:hAnsi="Palatino Linotype"/>
            <w:i/>
            <w:iCs/>
            <w:color w:val="000000"/>
            <w:sz w:val="20"/>
          </w:rPr>
          <w:t>LiveText</w:t>
        </w:r>
      </w:hyperlink>
      <w:r w:rsidRPr="00DB635C">
        <w:rPr>
          <w:rFonts w:ascii="Palatino Linotype" w:hAnsi="Palatino Linotype"/>
          <w:i/>
          <w:iCs/>
          <w:color w:val="000000"/>
          <w:sz w:val="20"/>
          <w:szCs w:val="20"/>
        </w:rPr>
        <w:t xml:space="preserve"> </w:t>
      </w:r>
      <w:r w:rsidRPr="00DB635C">
        <w:rPr>
          <w:rFonts w:ascii="Palatino Linotype" w:hAnsi="Palatino Linotype"/>
          <w:color w:val="000000"/>
          <w:sz w:val="20"/>
          <w:szCs w:val="20"/>
        </w:rPr>
        <w:t xml:space="preserve">is an electronic, web-based data management service that allows students and faculty to create, store, and publish documents online using a word-processing format.  All students will upload assignments, their portfolio, and other required documents into </w:t>
      </w:r>
      <w:r w:rsidRPr="00DB635C">
        <w:rPr>
          <w:rFonts w:ascii="Palatino Linotype" w:hAnsi="Palatino Linotype"/>
          <w:i/>
          <w:iCs/>
          <w:color w:val="000000"/>
          <w:sz w:val="20"/>
          <w:szCs w:val="20"/>
        </w:rPr>
        <w:t>LiveText</w:t>
      </w:r>
      <w:r w:rsidRPr="00DB635C">
        <w:rPr>
          <w:rFonts w:ascii="Palatino Linotype" w:hAnsi="Palatino Linotype"/>
          <w:color w:val="000000"/>
          <w:sz w:val="20"/>
          <w:szCs w:val="20"/>
        </w:rPr>
        <w:t xml:space="preserve">.  Students will use their Lynn email account to access LiveText and must list Lynn University as their institution. </w:t>
      </w:r>
    </w:p>
    <w:p w:rsidR="008C7DED" w:rsidRPr="00DB635C" w:rsidRDefault="008C7DED" w:rsidP="008C7DED">
      <w:pPr>
        <w:rPr>
          <w:rFonts w:ascii="Palatino Linotype" w:hAnsi="Palatino Linotype" w:cs="Arial"/>
          <w:color w:val="333333"/>
          <w:sz w:val="20"/>
          <w:szCs w:val="20"/>
          <w:shd w:val="clear" w:color="auto" w:fill="FFFFFF"/>
        </w:rPr>
      </w:pPr>
    </w:p>
    <w:p w:rsidR="008C7DED" w:rsidRDefault="008C7DED" w:rsidP="008C7DED">
      <w:pPr>
        <w:rPr>
          <w:rFonts w:ascii="Palatino Linotype" w:hAnsi="Palatino Linotype" w:cs="Arial"/>
          <w:i/>
          <w:color w:val="333333"/>
          <w:sz w:val="20"/>
          <w:szCs w:val="20"/>
          <w:shd w:val="clear" w:color="auto" w:fill="FFFFFF"/>
        </w:rPr>
      </w:pPr>
      <w:r>
        <w:rPr>
          <w:rFonts w:ascii="Palatino Linotype" w:hAnsi="Palatino Linotype" w:cs="Arial"/>
          <w:i/>
          <w:color w:val="333333"/>
          <w:sz w:val="20"/>
          <w:szCs w:val="20"/>
          <w:shd w:val="clear" w:color="auto" w:fill="FFFFFF"/>
        </w:rPr>
        <w:br w:type="page"/>
      </w:r>
    </w:p>
    <w:p w:rsidR="008C7DED" w:rsidRDefault="008C7DED" w:rsidP="008C7DED">
      <w:pPr>
        <w:shd w:val="clear" w:color="auto" w:fill="FFFFFF"/>
        <w:spacing w:before="100" w:beforeAutospacing="1"/>
        <w:outlineLvl w:val="3"/>
        <w:rPr>
          <w:rFonts w:ascii="Arial" w:eastAsia="Times New Roman" w:hAnsi="Arial" w:cs="Arial"/>
          <w:b/>
          <w:bCs/>
          <w:color w:val="666666"/>
        </w:rPr>
      </w:pPr>
      <w:r>
        <w:rPr>
          <w:rFonts w:ascii="Arial" w:eastAsia="Times New Roman" w:hAnsi="Arial" w:cs="Arial"/>
          <w:b/>
          <w:bCs/>
          <w:color w:val="666666"/>
        </w:rPr>
        <w:t>Rubric for Critical Assignments in Education 701</w:t>
      </w:r>
    </w:p>
    <w:tbl>
      <w:tblPr>
        <w:tblW w:w="5019" w:type="pct"/>
        <w:tblCellSpacing w:w="15" w:type="dxa"/>
        <w:tblInd w:w="-30" w:type="dxa"/>
        <w:tblCellMar>
          <w:top w:w="45" w:type="dxa"/>
          <w:left w:w="45" w:type="dxa"/>
          <w:bottom w:w="45" w:type="dxa"/>
          <w:right w:w="45" w:type="dxa"/>
        </w:tblCellMar>
        <w:tblLook w:val="04A0"/>
      </w:tblPr>
      <w:tblGrid>
        <w:gridCol w:w="1793"/>
        <w:gridCol w:w="1502"/>
        <w:gridCol w:w="1360"/>
        <w:gridCol w:w="1456"/>
        <w:gridCol w:w="1379"/>
        <w:gridCol w:w="1364"/>
      </w:tblGrid>
      <w:tr w:rsidR="008C7DED" w:rsidRPr="000A2A20">
        <w:trPr>
          <w:trHeight w:val="195"/>
          <w:tblHeader/>
          <w:tblCellSpacing w:w="15" w:type="dxa"/>
        </w:trPr>
        <w:tc>
          <w:tcPr>
            <w:tcW w:w="6383" w:type="dxa"/>
            <w:gridSpan w:val="4"/>
            <w:tcBorders>
              <w:top w:val="nil"/>
              <w:left w:val="nil"/>
              <w:bottom w:val="nil"/>
              <w:right w:val="nil"/>
            </w:tcBorders>
            <w:vAlign w:val="center"/>
          </w:tcPr>
          <w:p w:rsidR="008C7DED" w:rsidRPr="000A2A20" w:rsidRDefault="008C7DED" w:rsidP="009E14E7">
            <w:pPr>
              <w:rPr>
                <w:rFonts w:ascii="Arial" w:eastAsia="Times New Roman" w:hAnsi="Arial" w:cs="Arial"/>
                <w:b/>
                <w:bCs/>
                <w:color w:val="000000"/>
                <w:sz w:val="15"/>
                <w:szCs w:val="15"/>
              </w:rPr>
            </w:pPr>
          </w:p>
        </w:tc>
        <w:tc>
          <w:tcPr>
            <w:tcW w:w="1534" w:type="dxa"/>
            <w:tcBorders>
              <w:top w:val="nil"/>
              <w:left w:val="nil"/>
              <w:bottom w:val="nil"/>
              <w:right w:val="nil"/>
            </w:tcBorders>
          </w:tcPr>
          <w:p w:rsidR="008C7DED" w:rsidRPr="000A2A20" w:rsidRDefault="008C7DED" w:rsidP="009E14E7">
            <w:pPr>
              <w:rPr>
                <w:rFonts w:ascii="Arial" w:eastAsia="Times New Roman" w:hAnsi="Arial" w:cs="Arial"/>
                <w:b/>
                <w:bCs/>
                <w:color w:val="000000"/>
                <w:sz w:val="15"/>
                <w:szCs w:val="15"/>
              </w:rPr>
            </w:pPr>
          </w:p>
        </w:tc>
        <w:tc>
          <w:tcPr>
            <w:tcW w:w="1510" w:type="dxa"/>
            <w:tcBorders>
              <w:top w:val="nil"/>
              <w:left w:val="nil"/>
              <w:bottom w:val="nil"/>
              <w:right w:val="nil"/>
            </w:tcBorders>
          </w:tcPr>
          <w:p w:rsidR="008C7DED" w:rsidRPr="000A2A20" w:rsidRDefault="008C7DED" w:rsidP="009E14E7">
            <w:pPr>
              <w:rPr>
                <w:rFonts w:ascii="Arial" w:eastAsia="Times New Roman" w:hAnsi="Arial" w:cs="Arial"/>
                <w:b/>
                <w:bCs/>
                <w:color w:val="000000"/>
                <w:sz w:val="15"/>
                <w:szCs w:val="15"/>
              </w:rPr>
            </w:pPr>
          </w:p>
        </w:tc>
      </w:tr>
      <w:tr w:rsidR="008C7DED" w:rsidRPr="000A2A20">
        <w:trPr>
          <w:tblHeader/>
          <w:tblCellSpacing w:w="15" w:type="dxa"/>
        </w:trPr>
        <w:tc>
          <w:tcPr>
            <w:tcW w:w="1574" w:type="dxa"/>
            <w:tcBorders>
              <w:top w:val="nil"/>
              <w:left w:val="nil"/>
              <w:bottom w:val="nil"/>
              <w:right w:val="nil"/>
            </w:tcBorders>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p>
        </w:tc>
        <w:tc>
          <w:tcPr>
            <w:tcW w:w="1723" w:type="dxa"/>
            <w:tcBorders>
              <w:top w:val="single" w:sz="6" w:space="0" w:color="CCCCCC"/>
              <w:left w:val="single" w:sz="6" w:space="0" w:color="CCCCCC"/>
              <w:bottom w:val="single" w:sz="6" w:space="0" w:color="CCCCCC"/>
              <w:right w:val="single" w:sz="6" w:space="0" w:color="CCCCCC"/>
            </w:tcBorders>
            <w:shd w:val="clear" w:color="auto" w:fill="EDEDED"/>
            <w:tcMar>
              <w:top w:w="75" w:type="dxa"/>
              <w:left w:w="75" w:type="dxa"/>
              <w:bottom w:w="75" w:type="dxa"/>
              <w:right w:w="75" w:type="dxa"/>
            </w:tcMar>
            <w:vAlign w:val="cente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Excellent</w:t>
            </w:r>
            <w:r w:rsidRPr="000A2A20">
              <w:rPr>
                <w:rFonts w:ascii="Arial" w:eastAsia="Times New Roman" w:hAnsi="Arial" w:cs="Arial"/>
                <w:b/>
                <w:bCs/>
                <w:color w:val="000000"/>
                <w:sz w:val="17"/>
                <w:szCs w:val="17"/>
              </w:rPr>
              <w:t xml:space="preserve"> </w:t>
            </w:r>
          </w:p>
          <w:p w:rsidR="008C7DED" w:rsidRPr="001360AC" w:rsidRDefault="008C7DED" w:rsidP="009E14E7">
            <w:pPr>
              <w:spacing w:before="75" w:after="75"/>
              <w:ind w:left="75" w:right="75"/>
              <w:rPr>
                <w:rFonts w:ascii="Arial" w:eastAsia="Times New Roman" w:hAnsi="Arial" w:cs="Arial"/>
                <w:b/>
                <w:bCs/>
                <w:color w:val="000000"/>
                <w:sz w:val="16"/>
                <w:szCs w:val="16"/>
              </w:rPr>
            </w:pPr>
            <w:r w:rsidRPr="001360AC">
              <w:rPr>
                <w:rFonts w:ascii="Arial" w:eastAsia="Times New Roman" w:hAnsi="Arial" w:cs="Arial"/>
                <w:color w:val="000000"/>
                <w:sz w:val="16"/>
                <w:szCs w:val="16"/>
              </w:rPr>
              <w:t>(4 points)</w:t>
            </w:r>
          </w:p>
        </w:tc>
        <w:tc>
          <w:tcPr>
            <w:tcW w:w="1412" w:type="dxa"/>
            <w:tcBorders>
              <w:top w:val="single" w:sz="6" w:space="0" w:color="CCCCCC"/>
              <w:left w:val="single" w:sz="6" w:space="0" w:color="CCCCCC"/>
              <w:bottom w:val="single" w:sz="6" w:space="0" w:color="CCCCCC"/>
              <w:right w:val="single" w:sz="6" w:space="0" w:color="CCCCCC"/>
            </w:tcBorders>
            <w:shd w:val="clear" w:color="auto" w:fill="EDEDED"/>
            <w:tcMar>
              <w:top w:w="75" w:type="dxa"/>
              <w:left w:w="75" w:type="dxa"/>
              <w:bottom w:w="75" w:type="dxa"/>
              <w:right w:w="75" w:type="dxa"/>
            </w:tcMar>
            <w:vAlign w:val="cente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Acceptable</w:t>
            </w:r>
          </w:p>
          <w:p w:rsidR="008C7DED" w:rsidRPr="001360AC" w:rsidRDefault="008C7DED" w:rsidP="009E14E7">
            <w:pPr>
              <w:spacing w:before="75" w:after="75"/>
              <w:ind w:left="75" w:right="75"/>
              <w:rPr>
                <w:rFonts w:ascii="Arial" w:eastAsia="Times New Roman" w:hAnsi="Arial" w:cs="Arial"/>
                <w:bCs/>
                <w:color w:val="000000"/>
                <w:sz w:val="16"/>
                <w:szCs w:val="16"/>
              </w:rPr>
            </w:pPr>
            <w:r w:rsidRPr="001360AC">
              <w:rPr>
                <w:rFonts w:ascii="Arial" w:eastAsia="Times New Roman" w:hAnsi="Arial" w:cs="Arial"/>
                <w:bCs/>
                <w:color w:val="000000"/>
                <w:sz w:val="16"/>
                <w:szCs w:val="16"/>
              </w:rPr>
              <w:t>(3 points)</w:t>
            </w:r>
          </w:p>
        </w:tc>
        <w:tc>
          <w:tcPr>
            <w:tcW w:w="1584" w:type="dxa"/>
            <w:tcBorders>
              <w:top w:val="single" w:sz="6" w:space="0" w:color="CCCCCC"/>
              <w:left w:val="single" w:sz="6" w:space="0" w:color="CCCCCC"/>
              <w:bottom w:val="single" w:sz="6" w:space="0" w:color="CCCCCC"/>
              <w:right w:val="single" w:sz="6" w:space="0" w:color="CCCCCC"/>
            </w:tcBorders>
            <w:shd w:val="clear" w:color="auto" w:fill="EDEDED"/>
            <w:tcMar>
              <w:top w:w="75" w:type="dxa"/>
              <w:left w:w="75" w:type="dxa"/>
              <w:bottom w:w="75" w:type="dxa"/>
              <w:right w:w="75" w:type="dxa"/>
            </w:tcMar>
            <w:vAlign w:val="cente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Developing</w:t>
            </w:r>
          </w:p>
          <w:p w:rsidR="008C7DED" w:rsidRPr="001360AC" w:rsidRDefault="008C7DED" w:rsidP="009E14E7">
            <w:pPr>
              <w:spacing w:before="75" w:after="75"/>
              <w:ind w:left="75" w:right="75"/>
              <w:rPr>
                <w:rFonts w:ascii="Arial" w:eastAsia="Times New Roman" w:hAnsi="Arial" w:cs="Arial"/>
                <w:b/>
                <w:bCs/>
                <w:color w:val="000000"/>
                <w:sz w:val="16"/>
                <w:szCs w:val="16"/>
              </w:rPr>
            </w:pPr>
            <w:r w:rsidRPr="001360AC">
              <w:rPr>
                <w:rFonts w:ascii="Arial" w:eastAsia="Times New Roman" w:hAnsi="Arial" w:cs="Arial"/>
                <w:color w:val="000000"/>
                <w:sz w:val="16"/>
                <w:szCs w:val="16"/>
              </w:rPr>
              <w:t>(2 points)</w:t>
            </w:r>
          </w:p>
        </w:tc>
        <w:tc>
          <w:tcPr>
            <w:tcW w:w="1534" w:type="dxa"/>
            <w:tcBorders>
              <w:top w:val="single" w:sz="6" w:space="0" w:color="CCCCCC"/>
              <w:left w:val="single" w:sz="6" w:space="0" w:color="CCCCCC"/>
              <w:bottom w:val="single" w:sz="6" w:space="0" w:color="CCCCCC"/>
              <w:right w:val="single" w:sz="6" w:space="0" w:color="CCCCCC"/>
            </w:tcBorders>
            <w:shd w:val="clear" w:color="auto" w:fill="EDEDED"/>
            <w:vAlign w:val="cente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 xml:space="preserve">Basic </w:t>
            </w:r>
          </w:p>
          <w:p w:rsidR="008C7DED" w:rsidRPr="001360AC" w:rsidRDefault="008C7DED" w:rsidP="009E14E7">
            <w:pPr>
              <w:spacing w:before="75" w:after="75"/>
              <w:ind w:left="75" w:right="75"/>
              <w:rPr>
                <w:rFonts w:ascii="Arial" w:eastAsia="Times New Roman" w:hAnsi="Arial" w:cs="Arial"/>
                <w:b/>
                <w:bCs/>
                <w:color w:val="000000"/>
                <w:sz w:val="16"/>
                <w:szCs w:val="16"/>
              </w:rPr>
            </w:pPr>
            <w:r w:rsidRPr="001360AC">
              <w:rPr>
                <w:rFonts w:ascii="Arial" w:eastAsia="Times New Roman" w:hAnsi="Arial" w:cs="Arial"/>
                <w:bCs/>
                <w:color w:val="000000"/>
                <w:sz w:val="16"/>
                <w:szCs w:val="16"/>
              </w:rPr>
              <w:t>(1 point)</w:t>
            </w:r>
          </w:p>
        </w:tc>
        <w:tc>
          <w:tcPr>
            <w:tcW w:w="1510" w:type="dxa"/>
            <w:tcBorders>
              <w:top w:val="single" w:sz="6" w:space="0" w:color="CCCCCC"/>
              <w:left w:val="single" w:sz="6" w:space="0" w:color="CCCCCC"/>
              <w:bottom w:val="single" w:sz="6" w:space="0" w:color="CCCCCC"/>
              <w:right w:val="single" w:sz="6" w:space="0" w:color="CCCCCC"/>
            </w:tcBorders>
            <w:shd w:val="clear" w:color="auto" w:fill="EDEDED"/>
            <w:vAlign w:val="cente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Not Acceptable</w:t>
            </w:r>
          </w:p>
          <w:p w:rsidR="008C7DED" w:rsidRPr="001360AC" w:rsidRDefault="008C7DED" w:rsidP="009E14E7">
            <w:pPr>
              <w:spacing w:before="75" w:after="75"/>
              <w:ind w:left="75" w:right="75"/>
              <w:rPr>
                <w:rFonts w:ascii="Arial" w:eastAsia="Times New Roman" w:hAnsi="Arial" w:cs="Arial"/>
                <w:b/>
                <w:bCs/>
                <w:color w:val="000000"/>
                <w:sz w:val="16"/>
                <w:szCs w:val="16"/>
              </w:rPr>
            </w:pPr>
            <w:r w:rsidRPr="001360AC">
              <w:rPr>
                <w:rFonts w:ascii="Arial" w:eastAsia="Times New Roman" w:hAnsi="Arial" w:cs="Arial"/>
                <w:b/>
                <w:bCs/>
                <w:color w:val="000000"/>
                <w:sz w:val="16"/>
                <w:szCs w:val="16"/>
              </w:rPr>
              <w:t xml:space="preserve"> </w:t>
            </w:r>
            <w:r w:rsidRPr="001360AC">
              <w:rPr>
                <w:rFonts w:ascii="Arial" w:eastAsia="Times New Roman" w:hAnsi="Arial" w:cs="Arial"/>
                <w:bCs/>
                <w:color w:val="000000"/>
                <w:sz w:val="16"/>
                <w:szCs w:val="16"/>
              </w:rPr>
              <w:t>(0 points)</w:t>
            </w:r>
          </w:p>
        </w:tc>
      </w:tr>
      <w:tr w:rsidR="008C7DED" w:rsidRPr="000A2A20">
        <w:trPr>
          <w:tblCellSpacing w:w="15" w:type="dxa"/>
        </w:trPr>
        <w:tc>
          <w:tcPr>
            <w:tcW w:w="1574" w:type="dxa"/>
            <w:tcBorders>
              <w:top w:val="single" w:sz="6" w:space="0" w:color="B6CAD5"/>
              <w:left w:val="single" w:sz="6" w:space="0" w:color="B6CAD5"/>
              <w:bottom w:val="single" w:sz="6" w:space="0" w:color="B6CAD5"/>
              <w:right w:val="single" w:sz="6" w:space="0" w:color="B6CAD5"/>
            </w:tcBorders>
            <w:shd w:val="clear" w:color="auto" w:fill="D8DFE2"/>
            <w:tcMar>
              <w:top w:w="75" w:type="dxa"/>
              <w:left w:w="75" w:type="dxa"/>
              <w:bottom w:w="75" w:type="dxa"/>
              <w:right w:w="75" w:type="dxa"/>
            </w:tcMa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Development of a set of papers concentrating on various leaderships components</w:t>
            </w:r>
          </w:p>
          <w:p w:rsidR="008C7DED" w:rsidRDefault="008C7DED" w:rsidP="009E14E7">
            <w:pPr>
              <w:spacing w:before="75" w:after="75"/>
              <w:ind w:left="75" w:right="75"/>
              <w:rPr>
                <w:rFonts w:ascii="Arial" w:eastAsia="Times New Roman" w:hAnsi="Arial" w:cs="Arial"/>
                <w:bCs/>
                <w:color w:val="000000"/>
                <w:sz w:val="17"/>
                <w:szCs w:val="17"/>
              </w:rPr>
            </w:pPr>
          </w:p>
          <w:p w:rsidR="008C7DED" w:rsidRPr="003021D3" w:rsidRDefault="008C7DED" w:rsidP="009E14E7">
            <w:pPr>
              <w:spacing w:before="75" w:after="75"/>
              <w:ind w:left="75" w:right="75"/>
              <w:rPr>
                <w:rFonts w:ascii="Arial" w:eastAsia="Times New Roman" w:hAnsi="Arial" w:cs="Arial"/>
                <w:bCs/>
                <w:color w:val="000000"/>
                <w:sz w:val="17"/>
                <w:szCs w:val="17"/>
              </w:rPr>
            </w:pPr>
            <w:r>
              <w:rPr>
                <w:rFonts w:ascii="Arial" w:eastAsia="Times New Roman" w:hAnsi="Arial" w:cs="Arial"/>
                <w:bCs/>
                <w:color w:val="000000"/>
                <w:sz w:val="17"/>
                <w:szCs w:val="17"/>
              </w:rPr>
              <w:t>SLOs: 1.1;1.3;1.4,1.5,1.7</w:t>
            </w:r>
            <w:r>
              <w:rPr>
                <w:rFonts w:ascii="Arial" w:eastAsia="Times New Roman" w:hAnsi="Arial" w:cs="Arial"/>
                <w:bCs/>
                <w:color w:val="000000"/>
                <w:sz w:val="17"/>
                <w:szCs w:val="17"/>
              </w:rPr>
              <w:br/>
              <w:t>1.9,3.2,4.3,5.1,5.2;</w:t>
            </w:r>
            <w:r>
              <w:rPr>
                <w:rFonts w:ascii="Arial" w:eastAsia="Times New Roman" w:hAnsi="Arial" w:cs="Arial"/>
                <w:bCs/>
                <w:color w:val="000000"/>
                <w:sz w:val="17"/>
                <w:szCs w:val="17"/>
              </w:rPr>
              <w:br/>
              <w:t>5.3</w:t>
            </w:r>
          </w:p>
        </w:tc>
        <w:tc>
          <w:tcPr>
            <w:tcW w:w="1723"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sidRPr="00AF3FF8">
              <w:rPr>
                <w:rFonts w:ascii="Arial Narrow" w:hAnsi="Arial Narrow"/>
                <w:sz w:val="20"/>
                <w:szCs w:val="20"/>
              </w:rPr>
              <w:t xml:space="preserve">Consistently demonstrates </w:t>
            </w:r>
            <w:r>
              <w:rPr>
                <w:rFonts w:ascii="Arial Narrow" w:hAnsi="Arial Narrow"/>
                <w:sz w:val="20"/>
                <w:szCs w:val="20"/>
              </w:rPr>
              <w:t>the</w:t>
            </w:r>
            <w:r w:rsidRPr="00AF3FF8">
              <w:rPr>
                <w:rFonts w:ascii="Arial Narrow" w:hAnsi="Arial Narrow"/>
                <w:sz w:val="20"/>
                <w:szCs w:val="20"/>
              </w:rPr>
              <w:t xml:space="preserve"> outstanding ability to analyze complex situations and develop a relevant leadership repertoire to cope with similar complexity</w:t>
            </w:r>
          </w:p>
        </w:tc>
        <w:tc>
          <w:tcPr>
            <w:tcW w:w="1412"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Narrow" w:hAnsi="Arial Narrow"/>
                <w:sz w:val="20"/>
                <w:szCs w:val="20"/>
              </w:rPr>
            </w:pPr>
            <w:r w:rsidRPr="00AF3FF8">
              <w:rPr>
                <w:rFonts w:ascii="Arial Narrow" w:hAnsi="Arial Narrow"/>
                <w:sz w:val="20"/>
                <w:szCs w:val="20"/>
              </w:rPr>
              <w:t>Demonstrates the ability to undertake analyses and construct relevant leadership responses</w:t>
            </w:r>
          </w:p>
        </w:tc>
        <w:tc>
          <w:tcPr>
            <w:tcW w:w="1584"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w:eastAsia="Times New Roman" w:hAnsi="Arial" w:cs="Arial"/>
                <w:color w:val="000000"/>
                <w:sz w:val="20"/>
                <w:szCs w:val="17"/>
              </w:rPr>
            </w:pPr>
            <w:r w:rsidRPr="00AF3FF8">
              <w:rPr>
                <w:rFonts w:ascii="Arial Narrow" w:hAnsi="Arial Narrow"/>
                <w:sz w:val="20"/>
                <w:szCs w:val="20"/>
              </w:rPr>
              <w:t>Demonstrates some ability to undertake analyses and construct relevant leadership responses</w:t>
            </w:r>
          </w:p>
        </w:tc>
        <w:tc>
          <w:tcPr>
            <w:tcW w:w="1534"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Narrow" w:hAnsi="Arial Narrow"/>
                <w:sz w:val="20"/>
                <w:szCs w:val="20"/>
              </w:rPr>
            </w:pPr>
            <w:r w:rsidRPr="00AF3FF8">
              <w:rPr>
                <w:rFonts w:ascii="Arial Narrow" w:hAnsi="Arial Narrow"/>
                <w:sz w:val="20"/>
                <w:szCs w:val="20"/>
              </w:rPr>
              <w:t>Demonstrates limited ability to undertake analyses and construct relevant leadership responses</w:t>
            </w:r>
          </w:p>
        </w:tc>
        <w:tc>
          <w:tcPr>
            <w:tcW w:w="1510"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Narrow" w:hAnsi="Arial Narrow"/>
                <w:sz w:val="20"/>
                <w:szCs w:val="20"/>
              </w:rPr>
            </w:pPr>
            <w:r w:rsidRPr="00AF3FF8">
              <w:rPr>
                <w:rFonts w:ascii="Arial Narrow" w:hAnsi="Arial Narrow"/>
                <w:sz w:val="20"/>
                <w:szCs w:val="20"/>
              </w:rPr>
              <w:t>Fails to demonstrate the ability to undertake analyses and construct relevant leadership responses</w:t>
            </w:r>
          </w:p>
        </w:tc>
      </w:tr>
      <w:tr w:rsidR="008C7DED" w:rsidRPr="000A2A20">
        <w:trPr>
          <w:tblCellSpacing w:w="15" w:type="dxa"/>
        </w:trPr>
        <w:tc>
          <w:tcPr>
            <w:tcW w:w="1574" w:type="dxa"/>
            <w:tcBorders>
              <w:top w:val="single" w:sz="6" w:space="0" w:color="B6CAD5"/>
              <w:left w:val="single" w:sz="6" w:space="0" w:color="B6CAD5"/>
              <w:bottom w:val="single" w:sz="6" w:space="0" w:color="B6CAD5"/>
              <w:right w:val="single" w:sz="6" w:space="0" w:color="B6CAD5"/>
            </w:tcBorders>
            <w:shd w:val="clear" w:color="auto" w:fill="D8DFE2"/>
            <w:tcMar>
              <w:top w:w="75" w:type="dxa"/>
              <w:left w:w="75" w:type="dxa"/>
              <w:bottom w:w="75" w:type="dxa"/>
              <w:right w:w="75" w:type="dxa"/>
            </w:tcMa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Display insight into one’s own leadership capacities and those of others</w:t>
            </w:r>
          </w:p>
          <w:p w:rsidR="008C7DED" w:rsidRDefault="008C7DED" w:rsidP="009E14E7">
            <w:pPr>
              <w:spacing w:before="75" w:after="75"/>
              <w:ind w:left="75" w:right="75"/>
              <w:rPr>
                <w:rFonts w:ascii="Arial" w:eastAsia="Times New Roman" w:hAnsi="Arial" w:cs="Arial"/>
                <w:bCs/>
                <w:color w:val="000000"/>
                <w:sz w:val="17"/>
                <w:szCs w:val="17"/>
              </w:rPr>
            </w:pPr>
          </w:p>
          <w:p w:rsidR="008C7DED" w:rsidRPr="003021D3" w:rsidRDefault="008C7DED" w:rsidP="009E14E7">
            <w:pPr>
              <w:spacing w:before="75" w:after="75"/>
              <w:ind w:left="75" w:right="75"/>
              <w:rPr>
                <w:rFonts w:ascii="Arial" w:eastAsia="Times New Roman" w:hAnsi="Arial" w:cs="Arial"/>
                <w:bCs/>
                <w:color w:val="000000"/>
                <w:sz w:val="17"/>
                <w:szCs w:val="17"/>
              </w:rPr>
            </w:pPr>
            <w:r>
              <w:rPr>
                <w:rFonts w:ascii="Arial" w:eastAsia="Times New Roman" w:hAnsi="Arial" w:cs="Arial"/>
                <w:bCs/>
                <w:color w:val="000000"/>
                <w:sz w:val="17"/>
                <w:szCs w:val="17"/>
              </w:rPr>
              <w:t>SLOs: 1.5,1.6,4.1,4.2,4.3,</w:t>
            </w:r>
            <w:r>
              <w:rPr>
                <w:rFonts w:ascii="Arial" w:eastAsia="Times New Roman" w:hAnsi="Arial" w:cs="Arial"/>
                <w:bCs/>
                <w:color w:val="000000"/>
                <w:sz w:val="17"/>
                <w:szCs w:val="17"/>
              </w:rPr>
              <w:br/>
              <w:t>4.4,4.5,5.4</w:t>
            </w:r>
          </w:p>
        </w:tc>
        <w:tc>
          <w:tcPr>
            <w:tcW w:w="1723"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sidRPr="00AF3FF8">
              <w:rPr>
                <w:rFonts w:ascii="Arial Narrow" w:hAnsi="Arial Narrow"/>
                <w:sz w:val="20"/>
                <w:szCs w:val="20"/>
              </w:rPr>
              <w:t xml:space="preserve">Consistently demonstrates </w:t>
            </w:r>
            <w:r>
              <w:rPr>
                <w:rFonts w:ascii="Arial Narrow" w:hAnsi="Arial Narrow"/>
                <w:sz w:val="20"/>
                <w:szCs w:val="20"/>
              </w:rPr>
              <w:t>the</w:t>
            </w:r>
            <w:r w:rsidRPr="00AF3FF8">
              <w:rPr>
                <w:rFonts w:ascii="Arial Narrow" w:hAnsi="Arial Narrow"/>
                <w:sz w:val="20"/>
                <w:szCs w:val="20"/>
              </w:rPr>
              <w:t xml:space="preserve"> outstanding ability to analyze one’s own individual capacities and project them into complicated leadership situations</w:t>
            </w:r>
          </w:p>
        </w:tc>
        <w:tc>
          <w:tcPr>
            <w:tcW w:w="1412"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w:eastAsia="Times New Roman" w:hAnsi="Arial" w:cs="Arial"/>
                <w:color w:val="000000"/>
                <w:sz w:val="20"/>
                <w:szCs w:val="17"/>
              </w:rPr>
            </w:pPr>
            <w:r w:rsidRPr="00AF3FF8">
              <w:rPr>
                <w:rFonts w:ascii="Arial Narrow" w:hAnsi="Arial Narrow"/>
                <w:sz w:val="20"/>
                <w:szCs w:val="20"/>
              </w:rPr>
              <w:t>Demonstrates an ability to analyze one’s own individual capacities and project them into complicated leadership situations</w:t>
            </w:r>
          </w:p>
        </w:tc>
        <w:tc>
          <w:tcPr>
            <w:tcW w:w="1584"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w:eastAsia="Times New Roman" w:hAnsi="Arial" w:cs="Arial"/>
                <w:color w:val="000000"/>
                <w:sz w:val="20"/>
                <w:szCs w:val="17"/>
              </w:rPr>
            </w:pPr>
            <w:r w:rsidRPr="00AF3FF8">
              <w:rPr>
                <w:rFonts w:ascii="Arial Narrow" w:hAnsi="Arial Narrow"/>
                <w:sz w:val="20"/>
                <w:szCs w:val="20"/>
              </w:rPr>
              <w:t xml:space="preserve">Demonstrates </w:t>
            </w:r>
            <w:r>
              <w:rPr>
                <w:rFonts w:ascii="Arial Narrow" w:hAnsi="Arial Narrow"/>
                <w:sz w:val="20"/>
                <w:szCs w:val="20"/>
              </w:rPr>
              <w:t xml:space="preserve">some </w:t>
            </w:r>
            <w:r w:rsidRPr="00AF3FF8">
              <w:rPr>
                <w:rFonts w:ascii="Arial Narrow" w:hAnsi="Arial Narrow"/>
                <w:sz w:val="20"/>
                <w:szCs w:val="20"/>
              </w:rPr>
              <w:t>ability to analyze one’s own individual capacities and project them into complicated leadership situations</w:t>
            </w:r>
          </w:p>
        </w:tc>
        <w:tc>
          <w:tcPr>
            <w:tcW w:w="1534"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Narrow" w:hAnsi="Arial Narrow"/>
                <w:sz w:val="20"/>
                <w:szCs w:val="20"/>
              </w:rPr>
            </w:pPr>
            <w:r w:rsidRPr="00AF3FF8">
              <w:rPr>
                <w:rFonts w:ascii="Arial Narrow" w:hAnsi="Arial Narrow"/>
                <w:sz w:val="20"/>
                <w:szCs w:val="20"/>
              </w:rPr>
              <w:t>Demonstrates limited ability to analyze one’s own individual capacities and project them into complicated leadership situations</w:t>
            </w:r>
          </w:p>
        </w:tc>
        <w:tc>
          <w:tcPr>
            <w:tcW w:w="1510"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rPr>
                <w:rFonts w:ascii="Arial Narrow" w:hAnsi="Arial Narrow"/>
                <w:sz w:val="20"/>
                <w:szCs w:val="20"/>
              </w:rPr>
            </w:pPr>
            <w:r w:rsidRPr="00AF3FF8">
              <w:rPr>
                <w:rFonts w:ascii="Arial Narrow" w:hAnsi="Arial Narrow"/>
                <w:sz w:val="20"/>
                <w:szCs w:val="20"/>
              </w:rPr>
              <w:t>Fails to demonstrate ability to demonstrate an ability to analyze one’s own individual capacities and project them into complicated leadership situations</w:t>
            </w:r>
          </w:p>
        </w:tc>
      </w:tr>
    </w:tbl>
    <w:p w:rsidR="008C7DED" w:rsidRDefault="008C7DED" w:rsidP="008C7DED">
      <w:r>
        <w:br w:type="page"/>
      </w:r>
    </w:p>
    <w:tbl>
      <w:tblPr>
        <w:tblW w:w="5763" w:type="pct"/>
        <w:tblCellSpacing w:w="15" w:type="dxa"/>
        <w:tblInd w:w="-30" w:type="dxa"/>
        <w:tblCellMar>
          <w:top w:w="45" w:type="dxa"/>
          <w:left w:w="45" w:type="dxa"/>
          <w:bottom w:w="45" w:type="dxa"/>
          <w:right w:w="45" w:type="dxa"/>
        </w:tblCellMar>
        <w:tblLook w:val="04A0"/>
      </w:tblPr>
      <w:tblGrid>
        <w:gridCol w:w="1590"/>
        <w:gridCol w:w="1615"/>
        <w:gridCol w:w="1397"/>
        <w:gridCol w:w="1527"/>
        <w:gridCol w:w="1482"/>
        <w:gridCol w:w="1447"/>
        <w:gridCol w:w="1108"/>
      </w:tblGrid>
      <w:tr w:rsidR="008C7DED" w:rsidRPr="000A2A20">
        <w:trPr>
          <w:gridAfter w:val="1"/>
          <w:wAfter w:w="1386" w:type="dxa"/>
          <w:tblHeader/>
          <w:tblCellSpacing w:w="15" w:type="dxa"/>
        </w:trPr>
        <w:tc>
          <w:tcPr>
            <w:tcW w:w="1575" w:type="dxa"/>
            <w:tcBorders>
              <w:top w:val="nil"/>
              <w:left w:val="nil"/>
              <w:bottom w:val="nil"/>
              <w:right w:val="nil"/>
            </w:tcBorders>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p>
        </w:tc>
        <w:tc>
          <w:tcPr>
            <w:tcW w:w="1723" w:type="dxa"/>
            <w:tcBorders>
              <w:top w:val="single" w:sz="6" w:space="0" w:color="CCCCCC"/>
              <w:left w:val="single" w:sz="6" w:space="0" w:color="CCCCCC"/>
              <w:bottom w:val="single" w:sz="6" w:space="0" w:color="CCCCCC"/>
              <w:right w:val="single" w:sz="6" w:space="0" w:color="CCCCCC"/>
            </w:tcBorders>
            <w:shd w:val="clear" w:color="auto" w:fill="EDEDED"/>
            <w:tcMar>
              <w:top w:w="75" w:type="dxa"/>
              <w:left w:w="75" w:type="dxa"/>
              <w:bottom w:w="75" w:type="dxa"/>
              <w:right w:w="75" w:type="dxa"/>
            </w:tcMar>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Excellent</w:t>
            </w:r>
            <w:r w:rsidRPr="000A2A20">
              <w:rPr>
                <w:rFonts w:ascii="Arial" w:eastAsia="Times New Roman" w:hAnsi="Arial" w:cs="Arial"/>
                <w:b/>
                <w:bCs/>
                <w:color w:val="000000"/>
                <w:sz w:val="17"/>
                <w:szCs w:val="17"/>
              </w:rPr>
              <w:t xml:space="preserve"> </w:t>
            </w:r>
            <w:r>
              <w:rPr>
                <w:rFonts w:ascii="Arial" w:eastAsia="Times New Roman" w:hAnsi="Arial" w:cs="Arial"/>
                <w:b/>
                <w:bCs/>
                <w:color w:val="000000"/>
                <w:sz w:val="17"/>
                <w:szCs w:val="17"/>
              </w:rPr>
              <w:br/>
            </w:r>
            <w:r>
              <w:rPr>
                <w:rFonts w:ascii="Arial" w:eastAsia="Times New Roman" w:hAnsi="Arial" w:cs="Arial"/>
                <w:color w:val="000000"/>
                <w:sz w:val="14"/>
              </w:rPr>
              <w:t xml:space="preserve">(4 </w:t>
            </w:r>
            <w:r w:rsidRPr="000A2A20">
              <w:rPr>
                <w:rFonts w:ascii="Arial" w:eastAsia="Times New Roman" w:hAnsi="Arial" w:cs="Arial"/>
                <w:color w:val="000000"/>
                <w:sz w:val="14"/>
              </w:rPr>
              <w:t>p</w:t>
            </w:r>
            <w:r>
              <w:rPr>
                <w:rFonts w:ascii="Arial" w:eastAsia="Times New Roman" w:hAnsi="Arial" w:cs="Arial"/>
                <w:color w:val="000000"/>
                <w:sz w:val="14"/>
              </w:rPr>
              <w:t>oin</w:t>
            </w:r>
            <w:r w:rsidRPr="000A2A20">
              <w:rPr>
                <w:rFonts w:ascii="Arial" w:eastAsia="Times New Roman" w:hAnsi="Arial" w:cs="Arial"/>
                <w:color w:val="000000"/>
                <w:sz w:val="14"/>
              </w:rPr>
              <w:t>ts)</w:t>
            </w:r>
          </w:p>
        </w:tc>
        <w:tc>
          <w:tcPr>
            <w:tcW w:w="1412" w:type="dxa"/>
            <w:tcBorders>
              <w:top w:val="single" w:sz="6" w:space="0" w:color="CCCCCC"/>
              <w:left w:val="single" w:sz="6" w:space="0" w:color="CCCCCC"/>
              <w:bottom w:val="single" w:sz="6" w:space="0" w:color="CCCCCC"/>
              <w:right w:val="single" w:sz="6" w:space="0" w:color="CCCCCC"/>
            </w:tcBorders>
            <w:shd w:val="clear" w:color="auto" w:fill="EDEDED"/>
            <w:tcMar>
              <w:top w:w="75" w:type="dxa"/>
              <w:left w:w="75" w:type="dxa"/>
              <w:bottom w:w="75" w:type="dxa"/>
              <w:right w:w="75" w:type="dxa"/>
            </w:tcMar>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Acceptable</w:t>
            </w:r>
            <w:r w:rsidRPr="000A2A20">
              <w:rPr>
                <w:rFonts w:ascii="Arial" w:eastAsia="Times New Roman" w:hAnsi="Arial" w:cs="Arial"/>
                <w:b/>
                <w:bCs/>
                <w:color w:val="000000"/>
                <w:sz w:val="17"/>
                <w:szCs w:val="17"/>
              </w:rPr>
              <w:t xml:space="preserve"> </w:t>
            </w:r>
            <w:r>
              <w:rPr>
                <w:rFonts w:ascii="Arial" w:eastAsia="Times New Roman" w:hAnsi="Arial" w:cs="Arial"/>
                <w:b/>
                <w:bCs/>
                <w:color w:val="000000"/>
                <w:sz w:val="17"/>
                <w:szCs w:val="17"/>
              </w:rPr>
              <w:br/>
            </w:r>
            <w:r>
              <w:rPr>
                <w:rFonts w:ascii="Arial" w:eastAsia="Times New Roman" w:hAnsi="Arial" w:cs="Arial"/>
                <w:color w:val="000000"/>
                <w:sz w:val="14"/>
              </w:rPr>
              <w:t xml:space="preserve">(3 </w:t>
            </w:r>
            <w:r w:rsidRPr="000A2A20">
              <w:rPr>
                <w:rFonts w:ascii="Arial" w:eastAsia="Times New Roman" w:hAnsi="Arial" w:cs="Arial"/>
                <w:color w:val="000000"/>
                <w:sz w:val="14"/>
              </w:rPr>
              <w:t>p</w:t>
            </w:r>
            <w:r>
              <w:rPr>
                <w:rFonts w:ascii="Arial" w:eastAsia="Times New Roman" w:hAnsi="Arial" w:cs="Arial"/>
                <w:color w:val="000000"/>
                <w:sz w:val="14"/>
              </w:rPr>
              <w:t>oin</w:t>
            </w:r>
            <w:r w:rsidRPr="000A2A20">
              <w:rPr>
                <w:rFonts w:ascii="Arial" w:eastAsia="Times New Roman" w:hAnsi="Arial" w:cs="Arial"/>
                <w:color w:val="000000"/>
                <w:sz w:val="14"/>
              </w:rPr>
              <w:t>ts)</w:t>
            </w:r>
          </w:p>
        </w:tc>
        <w:tc>
          <w:tcPr>
            <w:tcW w:w="1584" w:type="dxa"/>
            <w:tcBorders>
              <w:top w:val="single" w:sz="6" w:space="0" w:color="CCCCCC"/>
              <w:left w:val="single" w:sz="6" w:space="0" w:color="CCCCCC"/>
              <w:bottom w:val="single" w:sz="6" w:space="0" w:color="CCCCCC"/>
              <w:right w:val="single" w:sz="6" w:space="0" w:color="CCCCCC"/>
            </w:tcBorders>
            <w:shd w:val="clear" w:color="auto" w:fill="EDEDED"/>
            <w:tcMar>
              <w:top w:w="75" w:type="dxa"/>
              <w:left w:w="75" w:type="dxa"/>
              <w:bottom w:w="75" w:type="dxa"/>
              <w:right w:w="75" w:type="dxa"/>
            </w:tcMar>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Developing</w:t>
            </w:r>
            <w:r>
              <w:rPr>
                <w:rFonts w:ascii="Arial" w:eastAsia="Times New Roman" w:hAnsi="Arial" w:cs="Arial"/>
                <w:b/>
                <w:bCs/>
                <w:color w:val="000000"/>
                <w:sz w:val="17"/>
                <w:szCs w:val="17"/>
              </w:rPr>
              <w:br/>
            </w:r>
            <w:r w:rsidRPr="000A2A20">
              <w:rPr>
                <w:rFonts w:ascii="Arial" w:eastAsia="Times New Roman" w:hAnsi="Arial" w:cs="Arial"/>
                <w:b/>
                <w:bCs/>
                <w:color w:val="000000"/>
                <w:sz w:val="17"/>
                <w:szCs w:val="17"/>
              </w:rPr>
              <w:t xml:space="preserve"> </w:t>
            </w:r>
            <w:r>
              <w:rPr>
                <w:rFonts w:ascii="Arial" w:eastAsia="Times New Roman" w:hAnsi="Arial" w:cs="Arial"/>
                <w:color w:val="000000"/>
                <w:sz w:val="14"/>
              </w:rPr>
              <w:t xml:space="preserve">(2 </w:t>
            </w:r>
            <w:r w:rsidRPr="000A2A20">
              <w:rPr>
                <w:rFonts w:ascii="Arial" w:eastAsia="Times New Roman" w:hAnsi="Arial" w:cs="Arial"/>
                <w:color w:val="000000"/>
                <w:sz w:val="14"/>
              </w:rPr>
              <w:t>p</w:t>
            </w:r>
            <w:r>
              <w:rPr>
                <w:rFonts w:ascii="Arial" w:eastAsia="Times New Roman" w:hAnsi="Arial" w:cs="Arial"/>
                <w:color w:val="000000"/>
                <w:sz w:val="14"/>
              </w:rPr>
              <w:t>oin</w:t>
            </w:r>
            <w:r w:rsidRPr="000A2A20">
              <w:rPr>
                <w:rFonts w:ascii="Arial" w:eastAsia="Times New Roman" w:hAnsi="Arial" w:cs="Arial"/>
                <w:color w:val="000000"/>
                <w:sz w:val="14"/>
              </w:rPr>
              <w:t>t</w:t>
            </w:r>
            <w:r>
              <w:rPr>
                <w:rFonts w:ascii="Arial" w:eastAsia="Times New Roman" w:hAnsi="Arial" w:cs="Arial"/>
                <w:color w:val="000000"/>
                <w:sz w:val="14"/>
              </w:rPr>
              <w:t>s</w:t>
            </w:r>
            <w:r w:rsidRPr="000A2A20">
              <w:rPr>
                <w:rFonts w:ascii="Arial" w:eastAsia="Times New Roman" w:hAnsi="Arial" w:cs="Arial"/>
                <w:color w:val="000000"/>
                <w:sz w:val="14"/>
              </w:rPr>
              <w:t>)</w:t>
            </w:r>
          </w:p>
        </w:tc>
        <w:tc>
          <w:tcPr>
            <w:tcW w:w="1534" w:type="dxa"/>
            <w:tcBorders>
              <w:top w:val="single" w:sz="6" w:space="0" w:color="CCCCCC"/>
              <w:left w:val="single" w:sz="6" w:space="0" w:color="CCCCCC"/>
              <w:bottom w:val="single" w:sz="6" w:space="0" w:color="CCCCCC"/>
              <w:right w:val="single" w:sz="6" w:space="0" w:color="CCCCCC"/>
            </w:tcBorders>
            <w:shd w:val="clear" w:color="auto" w:fill="EDEDED"/>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 xml:space="preserve">Basic </w:t>
            </w:r>
            <w:r>
              <w:rPr>
                <w:rFonts w:ascii="Arial" w:eastAsia="Times New Roman" w:hAnsi="Arial" w:cs="Arial"/>
                <w:b/>
                <w:bCs/>
                <w:color w:val="000000"/>
                <w:sz w:val="17"/>
                <w:szCs w:val="17"/>
              </w:rPr>
              <w:br/>
            </w:r>
            <w:r w:rsidRPr="000168CA">
              <w:rPr>
                <w:rFonts w:ascii="Arial" w:eastAsia="Times New Roman" w:hAnsi="Arial" w:cs="Arial"/>
                <w:bCs/>
                <w:color w:val="000000"/>
                <w:sz w:val="14"/>
                <w:szCs w:val="14"/>
              </w:rPr>
              <w:t>(1 point)</w:t>
            </w:r>
          </w:p>
        </w:tc>
        <w:tc>
          <w:tcPr>
            <w:tcW w:w="1525" w:type="dxa"/>
            <w:tcBorders>
              <w:top w:val="single" w:sz="6" w:space="0" w:color="CCCCCC"/>
              <w:left w:val="single" w:sz="6" w:space="0" w:color="CCCCCC"/>
              <w:bottom w:val="single" w:sz="6" w:space="0" w:color="CCCCCC"/>
              <w:right w:val="single" w:sz="6" w:space="0" w:color="CCCCCC"/>
            </w:tcBorders>
            <w:shd w:val="clear" w:color="auto" w:fill="EDEDED"/>
            <w:vAlign w:val="center"/>
          </w:tcPr>
          <w:p w:rsidR="008C7DED" w:rsidRPr="000A2A20"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Not Acceptable</w:t>
            </w:r>
            <w:r>
              <w:rPr>
                <w:rFonts w:ascii="Arial" w:eastAsia="Times New Roman" w:hAnsi="Arial" w:cs="Arial"/>
                <w:b/>
                <w:bCs/>
                <w:color w:val="000000"/>
                <w:sz w:val="17"/>
                <w:szCs w:val="17"/>
              </w:rPr>
              <w:br/>
              <w:t xml:space="preserve"> </w:t>
            </w:r>
            <w:r w:rsidRPr="000168CA">
              <w:rPr>
                <w:rFonts w:ascii="Arial" w:eastAsia="Times New Roman" w:hAnsi="Arial" w:cs="Arial"/>
                <w:bCs/>
                <w:color w:val="000000"/>
                <w:sz w:val="14"/>
                <w:szCs w:val="14"/>
              </w:rPr>
              <w:t>(0 points)</w:t>
            </w:r>
          </w:p>
        </w:tc>
      </w:tr>
      <w:tr w:rsidR="008C7DED" w:rsidRPr="000A2A20">
        <w:trPr>
          <w:tblCellSpacing w:w="15" w:type="dxa"/>
        </w:trPr>
        <w:tc>
          <w:tcPr>
            <w:tcW w:w="1575" w:type="dxa"/>
            <w:tcBorders>
              <w:top w:val="single" w:sz="6" w:space="0" w:color="B6CAD5"/>
              <w:left w:val="single" w:sz="6" w:space="0" w:color="B6CAD5"/>
              <w:bottom w:val="single" w:sz="6" w:space="0" w:color="B6CAD5"/>
              <w:right w:val="single" w:sz="6" w:space="0" w:color="B6CAD5"/>
            </w:tcBorders>
            <w:shd w:val="clear" w:color="auto" w:fill="D8DFE2"/>
            <w:tcMar>
              <w:top w:w="75" w:type="dxa"/>
              <w:left w:w="75" w:type="dxa"/>
              <w:bottom w:w="75" w:type="dxa"/>
              <w:right w:w="75" w:type="dxa"/>
            </w:tcMar>
          </w:tcPr>
          <w:p w:rsidR="008C7DED" w:rsidRDefault="008C7DED" w:rsidP="009E14E7">
            <w:pPr>
              <w:spacing w:before="75" w:after="75"/>
              <w:ind w:left="75" w:right="75"/>
              <w:rPr>
                <w:rFonts w:ascii="Arial" w:eastAsia="Times New Roman" w:hAnsi="Arial" w:cs="Arial"/>
                <w:b/>
                <w:bCs/>
                <w:color w:val="000000"/>
                <w:sz w:val="17"/>
                <w:szCs w:val="17"/>
              </w:rPr>
            </w:pPr>
            <w:r>
              <w:rPr>
                <w:rFonts w:ascii="Arial" w:eastAsia="Times New Roman" w:hAnsi="Arial" w:cs="Arial"/>
                <w:b/>
                <w:bCs/>
                <w:color w:val="000000"/>
                <w:sz w:val="17"/>
                <w:szCs w:val="17"/>
              </w:rPr>
              <w:t xml:space="preserve">Construct a leadership personal philosophy </w:t>
            </w:r>
          </w:p>
          <w:p w:rsidR="008C7DED" w:rsidRDefault="008C7DED" w:rsidP="009E14E7">
            <w:pPr>
              <w:spacing w:before="75" w:after="75"/>
              <w:ind w:left="75" w:right="75"/>
              <w:rPr>
                <w:rFonts w:ascii="Arial" w:eastAsia="Times New Roman" w:hAnsi="Arial" w:cs="Arial"/>
                <w:b/>
                <w:bCs/>
                <w:color w:val="000000"/>
                <w:sz w:val="17"/>
                <w:szCs w:val="17"/>
              </w:rPr>
            </w:pPr>
          </w:p>
          <w:p w:rsidR="008C7DED" w:rsidRDefault="008C7DED" w:rsidP="009E14E7">
            <w:pPr>
              <w:spacing w:before="75" w:after="75"/>
              <w:ind w:left="75" w:right="75"/>
              <w:rPr>
                <w:rFonts w:ascii="Arial" w:eastAsia="Times New Roman" w:hAnsi="Arial" w:cs="Arial"/>
                <w:bCs/>
                <w:color w:val="000000"/>
                <w:sz w:val="17"/>
                <w:szCs w:val="17"/>
              </w:rPr>
            </w:pPr>
            <w:r>
              <w:rPr>
                <w:rFonts w:ascii="Arial" w:eastAsia="Times New Roman" w:hAnsi="Arial" w:cs="Arial"/>
                <w:bCs/>
                <w:color w:val="000000"/>
                <w:sz w:val="17"/>
                <w:szCs w:val="17"/>
              </w:rPr>
              <w:t xml:space="preserve">SLOs: </w:t>
            </w:r>
          </w:p>
          <w:p w:rsidR="008C7DED" w:rsidRPr="003021D3" w:rsidRDefault="008C7DED" w:rsidP="009E14E7">
            <w:pPr>
              <w:spacing w:before="75" w:after="75"/>
              <w:ind w:left="75" w:right="75"/>
              <w:rPr>
                <w:rFonts w:ascii="Arial" w:eastAsia="Times New Roman" w:hAnsi="Arial" w:cs="Arial"/>
                <w:bCs/>
                <w:color w:val="000000"/>
                <w:sz w:val="17"/>
                <w:szCs w:val="17"/>
              </w:rPr>
            </w:pPr>
            <w:r>
              <w:rPr>
                <w:rFonts w:ascii="Arial" w:eastAsia="Times New Roman" w:hAnsi="Arial" w:cs="Arial"/>
                <w:bCs/>
                <w:color w:val="000000"/>
                <w:sz w:val="17"/>
                <w:szCs w:val="17"/>
              </w:rPr>
              <w:t>1.4,1.5,4.1,4.2,</w:t>
            </w:r>
            <w:r>
              <w:rPr>
                <w:rFonts w:ascii="Arial" w:eastAsia="Times New Roman" w:hAnsi="Arial" w:cs="Arial"/>
                <w:bCs/>
                <w:color w:val="000000"/>
                <w:sz w:val="17"/>
                <w:szCs w:val="17"/>
              </w:rPr>
              <w:br/>
              <w:t>4.8,4.9,4.10</w:t>
            </w:r>
            <w:r>
              <w:rPr>
                <w:rFonts w:ascii="Arial" w:eastAsia="Times New Roman" w:hAnsi="Arial" w:cs="Arial"/>
                <w:bCs/>
                <w:color w:val="000000"/>
                <w:sz w:val="17"/>
                <w:szCs w:val="17"/>
              </w:rPr>
              <w:br/>
            </w:r>
          </w:p>
        </w:tc>
        <w:tc>
          <w:tcPr>
            <w:tcW w:w="1723"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Pr>
                <w:rFonts w:ascii="Arial Narrow" w:hAnsi="Arial Narrow"/>
                <w:sz w:val="20"/>
                <w:szCs w:val="20"/>
              </w:rPr>
              <w:t>Consistently demonstrates an outstanding ability to construct a coherent set of personal leadership principles and operational leadership strategies over the course of a semester</w:t>
            </w:r>
          </w:p>
        </w:tc>
        <w:tc>
          <w:tcPr>
            <w:tcW w:w="1412"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Pr>
                <w:rFonts w:ascii="Arial Narrow" w:hAnsi="Arial Narrow"/>
                <w:sz w:val="20"/>
                <w:szCs w:val="20"/>
              </w:rPr>
              <w:t>Demonstrates an ability to construct a coherent set of personal leadership principles and operational leadership strategies over the course of a semester</w:t>
            </w:r>
          </w:p>
        </w:tc>
        <w:tc>
          <w:tcPr>
            <w:tcW w:w="1584"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Pr>
                <w:rFonts w:ascii="Arial Narrow" w:hAnsi="Arial Narrow"/>
                <w:sz w:val="20"/>
                <w:szCs w:val="20"/>
              </w:rPr>
              <w:t>Demonstrates some ability to construct a coherent set of personal leadership principles and operational leadership strategies over the course of a semester</w:t>
            </w:r>
          </w:p>
        </w:tc>
        <w:tc>
          <w:tcPr>
            <w:tcW w:w="1534"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Pr>
                <w:rFonts w:ascii="Arial Narrow" w:hAnsi="Arial Narrow"/>
                <w:sz w:val="20"/>
                <w:szCs w:val="20"/>
              </w:rPr>
              <w:t>Demonstrates an limited ability to construct a coherent set of personal leadership principles and operational leadership strategies over the course of a semester</w:t>
            </w:r>
          </w:p>
        </w:tc>
        <w:tc>
          <w:tcPr>
            <w:tcW w:w="1525" w:type="dxa"/>
            <w:tcBorders>
              <w:top w:val="single" w:sz="6" w:space="0" w:color="CCCCCC"/>
              <w:left w:val="single" w:sz="6" w:space="0" w:color="CCCCCC"/>
              <w:bottom w:val="single" w:sz="6" w:space="0" w:color="CCCCCC"/>
              <w:right w:val="single" w:sz="6" w:space="0" w:color="CCCCCC"/>
            </w:tcBorders>
          </w:tcPr>
          <w:p w:rsidR="008C7DED" w:rsidRPr="00AF3FF8" w:rsidRDefault="008C7DED" w:rsidP="009E14E7">
            <w:pPr>
              <w:spacing w:before="75" w:after="75"/>
              <w:ind w:right="75"/>
              <w:rPr>
                <w:rFonts w:ascii="Arial" w:eastAsia="Times New Roman" w:hAnsi="Arial" w:cs="Arial"/>
                <w:color w:val="000000"/>
                <w:sz w:val="20"/>
                <w:szCs w:val="17"/>
              </w:rPr>
            </w:pPr>
            <w:r>
              <w:rPr>
                <w:rFonts w:ascii="Arial Narrow" w:hAnsi="Arial Narrow"/>
                <w:sz w:val="20"/>
                <w:szCs w:val="20"/>
              </w:rPr>
              <w:t>Fails to demonstrate an ability to construct a coherent set of personal leadership principles and operational leadership strategies over the course of a semester</w:t>
            </w:r>
          </w:p>
        </w:tc>
        <w:tc>
          <w:tcPr>
            <w:tcW w:w="1386" w:type="dxa"/>
          </w:tcPr>
          <w:p w:rsidR="008C7DED" w:rsidRPr="000A2A20" w:rsidRDefault="008C7DED" w:rsidP="009E14E7">
            <w:pPr>
              <w:spacing w:before="75" w:after="75"/>
              <w:ind w:right="75"/>
              <w:rPr>
                <w:rFonts w:ascii="Arial" w:eastAsia="Times New Roman" w:hAnsi="Arial" w:cs="Arial"/>
                <w:color w:val="000000"/>
                <w:sz w:val="17"/>
                <w:szCs w:val="17"/>
              </w:rPr>
            </w:pPr>
          </w:p>
        </w:tc>
      </w:tr>
      <w:tr w:rsidR="008C7DED" w:rsidRPr="000A2A20">
        <w:trPr>
          <w:gridAfter w:val="1"/>
          <w:wAfter w:w="1386" w:type="dxa"/>
          <w:tblCellSpacing w:w="15" w:type="dxa"/>
        </w:trPr>
        <w:tc>
          <w:tcPr>
            <w:tcW w:w="1575" w:type="dxa"/>
            <w:tcBorders>
              <w:top w:val="single" w:sz="6" w:space="0" w:color="B6CAD5"/>
              <w:left w:val="single" w:sz="6" w:space="0" w:color="B6CAD5"/>
              <w:bottom w:val="single" w:sz="6" w:space="0" w:color="B6CAD5"/>
              <w:right w:val="single" w:sz="6" w:space="0" w:color="B6CAD5"/>
            </w:tcBorders>
            <w:shd w:val="clear" w:color="auto" w:fill="D8DFE2"/>
            <w:tcMar>
              <w:top w:w="75" w:type="dxa"/>
              <w:left w:w="75" w:type="dxa"/>
              <w:bottom w:w="75" w:type="dxa"/>
              <w:right w:w="75" w:type="dxa"/>
            </w:tcMar>
          </w:tcPr>
          <w:p w:rsidR="008C7DED" w:rsidRDefault="008C7DED" w:rsidP="009E14E7">
            <w:pPr>
              <w:spacing w:before="75" w:after="75"/>
              <w:ind w:right="75"/>
              <w:rPr>
                <w:rFonts w:ascii="Arial" w:eastAsia="Times New Roman" w:hAnsi="Arial" w:cs="Arial"/>
                <w:b/>
                <w:bCs/>
                <w:color w:val="000000"/>
                <w:sz w:val="17"/>
                <w:szCs w:val="17"/>
              </w:rPr>
            </w:pPr>
            <w:r>
              <w:rPr>
                <w:rFonts w:ascii="Arial" w:eastAsia="Times New Roman" w:hAnsi="Arial" w:cs="Arial"/>
                <w:b/>
                <w:bCs/>
                <w:color w:val="000000"/>
                <w:sz w:val="17"/>
                <w:szCs w:val="17"/>
              </w:rPr>
              <w:t>Display a high level of professional ability to community in oral and written forms</w:t>
            </w:r>
          </w:p>
          <w:p w:rsidR="008C7DED" w:rsidRDefault="008C7DED" w:rsidP="009E14E7">
            <w:pPr>
              <w:spacing w:before="75" w:after="75"/>
              <w:ind w:right="75"/>
              <w:rPr>
                <w:rFonts w:ascii="Arial" w:eastAsia="Times New Roman" w:hAnsi="Arial" w:cs="Arial"/>
                <w:b/>
                <w:bCs/>
                <w:color w:val="000000"/>
                <w:sz w:val="17"/>
                <w:szCs w:val="17"/>
              </w:rPr>
            </w:pPr>
          </w:p>
          <w:p w:rsidR="008C7DED" w:rsidRPr="003021D3" w:rsidRDefault="008C7DED" w:rsidP="009E14E7">
            <w:pPr>
              <w:spacing w:before="75" w:after="75"/>
              <w:ind w:right="75"/>
              <w:rPr>
                <w:rFonts w:ascii="Arial" w:eastAsia="Times New Roman" w:hAnsi="Arial" w:cs="Arial"/>
                <w:bCs/>
                <w:color w:val="000000"/>
                <w:sz w:val="17"/>
                <w:szCs w:val="17"/>
                <w:u w:val="double"/>
              </w:rPr>
            </w:pPr>
            <w:r>
              <w:rPr>
                <w:rFonts w:ascii="Arial" w:eastAsia="Times New Roman" w:hAnsi="Arial" w:cs="Arial"/>
                <w:bCs/>
                <w:color w:val="000000"/>
                <w:sz w:val="17"/>
                <w:szCs w:val="17"/>
              </w:rPr>
              <w:t>SLOs: 4.1,4.9,4.10,5.1</w:t>
            </w:r>
            <w:r>
              <w:rPr>
                <w:rFonts w:ascii="Arial" w:eastAsia="Times New Roman" w:hAnsi="Arial" w:cs="Arial"/>
                <w:bCs/>
                <w:color w:val="000000"/>
                <w:sz w:val="17"/>
                <w:szCs w:val="17"/>
              </w:rPr>
              <w:br/>
              <w:t>5.3,5.6</w:t>
            </w:r>
          </w:p>
        </w:tc>
        <w:tc>
          <w:tcPr>
            <w:tcW w:w="1723" w:type="dxa"/>
            <w:tcBorders>
              <w:top w:val="single" w:sz="6" w:space="0" w:color="CCCCCC"/>
              <w:left w:val="single" w:sz="6" w:space="0" w:color="CCCCCC"/>
              <w:bottom w:val="single" w:sz="6" w:space="0" w:color="CCCCCC"/>
              <w:right w:val="single" w:sz="6" w:space="0" w:color="CCCCCC"/>
            </w:tcBorders>
          </w:tcPr>
          <w:p w:rsidR="008C7DED" w:rsidRPr="009E647A" w:rsidRDefault="008C7DED" w:rsidP="009E14E7">
            <w:pPr>
              <w:spacing w:before="75" w:after="75"/>
              <w:ind w:right="75"/>
              <w:rPr>
                <w:rFonts w:ascii="Arial Narrow" w:eastAsia="Times New Roman" w:hAnsi="Arial Narrow" w:cs="Arial"/>
                <w:color w:val="000000"/>
                <w:sz w:val="20"/>
                <w:szCs w:val="17"/>
              </w:rPr>
            </w:pPr>
            <w:r w:rsidRPr="009E647A">
              <w:rPr>
                <w:rFonts w:ascii="Arial Narrow" w:hAnsi="Arial Narrow"/>
                <w:sz w:val="20"/>
                <w:szCs w:val="20"/>
              </w:rPr>
              <w:t xml:space="preserve">Consistently demonstrates an outstanding ability to </w:t>
            </w:r>
            <w:r w:rsidRPr="009E647A">
              <w:rPr>
                <w:rFonts w:ascii="Arial Narrow" w:eastAsia="Times New Roman" w:hAnsi="Arial Narrow" w:cs="Arial"/>
                <w:bCs/>
                <w:color w:val="000000"/>
                <w:sz w:val="20"/>
                <w:szCs w:val="17"/>
              </w:rPr>
              <w:t>speak in a professional manner consistent with the capacity of a leader to communicate effectively with multiple audiences</w:t>
            </w:r>
          </w:p>
        </w:tc>
        <w:tc>
          <w:tcPr>
            <w:tcW w:w="1412" w:type="dxa"/>
            <w:tcBorders>
              <w:top w:val="single" w:sz="6" w:space="0" w:color="CCCCCC"/>
              <w:left w:val="single" w:sz="6" w:space="0" w:color="CCCCCC"/>
              <w:bottom w:val="single" w:sz="6" w:space="0" w:color="CCCCCC"/>
              <w:right w:val="single" w:sz="6" w:space="0" w:color="CCCCCC"/>
            </w:tcBorders>
          </w:tcPr>
          <w:p w:rsidR="008C7DED" w:rsidRPr="009E647A" w:rsidRDefault="008C7DED" w:rsidP="009E14E7">
            <w:pPr>
              <w:spacing w:before="75" w:after="75"/>
              <w:ind w:right="75"/>
              <w:rPr>
                <w:rFonts w:ascii="Arial Narrow" w:eastAsia="Times New Roman" w:hAnsi="Arial Narrow" w:cs="Arial"/>
                <w:color w:val="000000"/>
                <w:sz w:val="20"/>
                <w:szCs w:val="17"/>
              </w:rPr>
            </w:pPr>
            <w:r w:rsidRPr="009E647A">
              <w:rPr>
                <w:rFonts w:ascii="Arial Narrow" w:hAnsi="Arial Narrow"/>
                <w:sz w:val="20"/>
                <w:szCs w:val="20"/>
              </w:rPr>
              <w:t xml:space="preserve">Demonstrates an ability to </w:t>
            </w:r>
            <w:r w:rsidRPr="009E647A">
              <w:rPr>
                <w:rFonts w:ascii="Arial Narrow" w:eastAsia="Times New Roman" w:hAnsi="Arial Narrow" w:cs="Arial"/>
                <w:bCs/>
                <w:color w:val="000000"/>
                <w:sz w:val="20"/>
                <w:szCs w:val="17"/>
              </w:rPr>
              <w:t>speak in a professional manner consistent with the capacity of a leader to communicate effectively with multiple audiences</w:t>
            </w:r>
          </w:p>
        </w:tc>
        <w:tc>
          <w:tcPr>
            <w:tcW w:w="1584" w:type="dxa"/>
            <w:tcBorders>
              <w:top w:val="single" w:sz="6" w:space="0" w:color="CCCCCC"/>
              <w:left w:val="single" w:sz="6" w:space="0" w:color="CCCCCC"/>
              <w:bottom w:val="single" w:sz="6" w:space="0" w:color="CCCCCC"/>
              <w:right w:val="single" w:sz="6" w:space="0" w:color="CCCCCC"/>
            </w:tcBorders>
          </w:tcPr>
          <w:p w:rsidR="008C7DED" w:rsidRPr="009E647A" w:rsidRDefault="008C7DED" w:rsidP="009E14E7">
            <w:pPr>
              <w:rPr>
                <w:rFonts w:ascii="Arial Narrow" w:eastAsia="Times New Roman" w:hAnsi="Arial Narrow" w:cs="Arial"/>
                <w:color w:val="000000"/>
                <w:sz w:val="20"/>
                <w:szCs w:val="17"/>
              </w:rPr>
            </w:pPr>
            <w:r>
              <w:rPr>
                <w:rFonts w:ascii="Arial Narrow" w:hAnsi="Arial Narrow"/>
                <w:sz w:val="20"/>
                <w:szCs w:val="20"/>
              </w:rPr>
              <w:t xml:space="preserve">Demonstrates some ability to speak </w:t>
            </w:r>
            <w:r w:rsidRPr="009E647A">
              <w:rPr>
                <w:rFonts w:ascii="Arial Narrow" w:eastAsia="Times New Roman" w:hAnsi="Arial Narrow" w:cs="Arial"/>
                <w:bCs/>
                <w:color w:val="000000"/>
                <w:sz w:val="20"/>
                <w:szCs w:val="17"/>
              </w:rPr>
              <w:t>in a professional manner consistent with the capacity of a leader to communicate effectively with multiple audiences</w:t>
            </w:r>
          </w:p>
        </w:tc>
        <w:tc>
          <w:tcPr>
            <w:tcW w:w="1534" w:type="dxa"/>
            <w:tcBorders>
              <w:top w:val="single" w:sz="6" w:space="0" w:color="CCCCCC"/>
              <w:left w:val="single" w:sz="6" w:space="0" w:color="CCCCCC"/>
              <w:bottom w:val="single" w:sz="6" w:space="0" w:color="CCCCCC"/>
              <w:right w:val="single" w:sz="6" w:space="0" w:color="CCCCCC"/>
            </w:tcBorders>
          </w:tcPr>
          <w:p w:rsidR="008C7DED" w:rsidRPr="009E647A" w:rsidRDefault="008C7DED" w:rsidP="009E14E7">
            <w:pPr>
              <w:rPr>
                <w:rFonts w:ascii="Arial Narrow" w:hAnsi="Arial Narrow"/>
                <w:sz w:val="20"/>
                <w:szCs w:val="20"/>
              </w:rPr>
            </w:pPr>
            <w:r w:rsidRPr="009E647A">
              <w:rPr>
                <w:rFonts w:ascii="Arial Narrow" w:hAnsi="Arial Narrow"/>
                <w:sz w:val="20"/>
                <w:szCs w:val="20"/>
              </w:rPr>
              <w:t xml:space="preserve">Demonstrates limited ability to </w:t>
            </w:r>
            <w:r w:rsidRPr="009E647A">
              <w:rPr>
                <w:rFonts w:ascii="Arial Narrow" w:eastAsia="Times New Roman" w:hAnsi="Arial Narrow" w:cs="Arial"/>
                <w:bCs/>
                <w:color w:val="000000"/>
                <w:sz w:val="20"/>
                <w:szCs w:val="17"/>
              </w:rPr>
              <w:t>speak in a professional manner consistent with the capacity of a leader to communicate effectively with multiple audiences</w:t>
            </w:r>
          </w:p>
        </w:tc>
        <w:tc>
          <w:tcPr>
            <w:tcW w:w="1525" w:type="dxa"/>
            <w:tcBorders>
              <w:top w:val="single" w:sz="6" w:space="0" w:color="CCCCCC"/>
              <w:left w:val="single" w:sz="6" w:space="0" w:color="CCCCCC"/>
              <w:bottom w:val="single" w:sz="6" w:space="0" w:color="CCCCCC"/>
              <w:right w:val="single" w:sz="6" w:space="0" w:color="CCCCCC"/>
            </w:tcBorders>
          </w:tcPr>
          <w:p w:rsidR="008C7DED" w:rsidRPr="009E647A" w:rsidRDefault="008C7DED" w:rsidP="009E14E7">
            <w:pPr>
              <w:rPr>
                <w:rFonts w:ascii="Arial Narrow" w:hAnsi="Arial Narrow"/>
                <w:sz w:val="20"/>
                <w:szCs w:val="20"/>
              </w:rPr>
            </w:pPr>
            <w:r w:rsidRPr="009E647A">
              <w:rPr>
                <w:rFonts w:ascii="Arial Narrow" w:hAnsi="Arial Narrow"/>
                <w:sz w:val="20"/>
                <w:szCs w:val="20"/>
              </w:rPr>
              <w:t xml:space="preserve">Fails to demonstrate an ability to </w:t>
            </w:r>
            <w:r w:rsidRPr="009E647A">
              <w:rPr>
                <w:rFonts w:ascii="Arial Narrow" w:eastAsia="Times New Roman" w:hAnsi="Arial Narrow" w:cs="Arial"/>
                <w:bCs/>
                <w:color w:val="000000"/>
                <w:sz w:val="20"/>
                <w:szCs w:val="17"/>
              </w:rPr>
              <w:t>speak in a professional manner consistent with the capacity of a leader to communicate effectively with multiple audiences</w:t>
            </w:r>
          </w:p>
        </w:tc>
      </w:tr>
    </w:tbl>
    <w:p w:rsidR="008C7DED" w:rsidRDefault="008C7DED" w:rsidP="008C7DED">
      <w:pPr>
        <w:rPr>
          <w:rFonts w:ascii="Palatino Linotype" w:hAnsi="Palatino Linotype"/>
          <w:b/>
        </w:rPr>
      </w:pPr>
    </w:p>
    <w:p w:rsidR="008C7DED" w:rsidRPr="006D2DCE" w:rsidRDefault="008C7DED" w:rsidP="008C7DED">
      <w:pPr>
        <w:rPr>
          <w:rFonts w:ascii="Palatino Linotype" w:hAnsi="Palatino Linotype" w:cs="Arial"/>
          <w:i/>
          <w:color w:val="333333"/>
          <w:sz w:val="20"/>
          <w:szCs w:val="20"/>
          <w:shd w:val="clear" w:color="auto" w:fill="FFFFFF"/>
        </w:rPr>
      </w:pPr>
    </w:p>
    <w:p w:rsidR="008C7DED" w:rsidRDefault="008C7DED" w:rsidP="008C7DED">
      <w:pPr>
        <w:rPr>
          <w:rFonts w:ascii="Palatino Linotype" w:eastAsia="Times New Roman" w:hAnsi="Palatino Linotype"/>
          <w:b/>
          <w:bCs/>
        </w:rPr>
      </w:pPr>
      <w:r>
        <w:rPr>
          <w:rFonts w:ascii="Palatino" w:hAnsi="Palatino" w:cs="Calibri,Bold"/>
          <w:bCs/>
          <w:sz w:val="20"/>
          <w:szCs w:val="20"/>
        </w:rPr>
        <w:br w:type="page"/>
      </w:r>
    </w:p>
    <w:p w:rsidR="008C7DED" w:rsidRPr="005B2F2D" w:rsidRDefault="008C7DED" w:rsidP="008C7DED">
      <w:pPr>
        <w:ind w:firstLine="720"/>
        <w:rPr>
          <w:rFonts w:ascii="Palatino Linotype" w:eastAsia="Times New Roman" w:hAnsi="Palatino Linotype"/>
        </w:rPr>
      </w:pPr>
      <w:r>
        <w:rPr>
          <w:rFonts w:ascii="Palatino Linotype" w:eastAsia="Times New Roman" w:hAnsi="Palatino Linotype"/>
          <w:b/>
          <w:bCs/>
        </w:rPr>
        <w:t xml:space="preserve">UNIVERSITY </w:t>
      </w:r>
      <w:r w:rsidRPr="005B2F2D">
        <w:rPr>
          <w:rFonts w:ascii="Palatino Linotype" w:eastAsia="Times New Roman" w:hAnsi="Palatino Linotype"/>
          <w:b/>
          <w:bCs/>
        </w:rPr>
        <w:t>POLICIES AND PROCEDURES</w:t>
      </w:r>
    </w:p>
    <w:p w:rsidR="008C7DED" w:rsidRPr="005B2F2D" w:rsidRDefault="008C7DED" w:rsidP="008C7DED">
      <w:pPr>
        <w:rPr>
          <w:rFonts w:ascii="Palatino Linotype" w:eastAsia="Times New Roman" w:hAnsi="Palatino Linotype"/>
        </w:rPr>
      </w:pPr>
    </w:p>
    <w:p w:rsidR="008C7DED" w:rsidRPr="003C47FB" w:rsidRDefault="008C7DED" w:rsidP="008C7DED">
      <w:pPr>
        <w:rPr>
          <w:rFonts w:ascii="Palatino Linotype" w:eastAsia="Times New Roman" w:hAnsi="Palatino Linotype"/>
        </w:rPr>
      </w:pPr>
      <w:r w:rsidRPr="003C47FB">
        <w:rPr>
          <w:rFonts w:ascii="Palatino Linotype" w:eastAsia="Times New Roman" w:hAnsi="Palatino Linotype"/>
          <w:b/>
          <w:bCs/>
        </w:rPr>
        <w:t>ACADEMIC DISHONESTY</w:t>
      </w:r>
    </w:p>
    <w:p w:rsidR="008C7DED" w:rsidRPr="00AF3242" w:rsidRDefault="008C7DED" w:rsidP="008C7DED">
      <w:pPr>
        <w:rPr>
          <w:rFonts w:ascii="Palatino Linotype" w:eastAsia="Times New Roman" w:hAnsi="Palatino Linotype"/>
          <w:sz w:val="20"/>
          <w:szCs w:val="20"/>
        </w:rPr>
      </w:pPr>
      <w:r w:rsidRPr="00AF3242">
        <w:rPr>
          <w:rFonts w:ascii="Palatino Linotype" w:eastAsia="Times New Roman" w:hAnsi="Palatino Linotype"/>
          <w:sz w:val="20"/>
          <w:szCs w:val="20"/>
        </w:rPr>
        <w:t>Academic integrity is expected – academic dishonesty will not be tolerated. Violation of any University policy on plagiarism, cheating, offering work to others on assignments, or any other misrepresentation of a student’s work will have serious consequences. Any issues of this nature will be documented, reported, and pursued fully. Please review Lynn University’s policies in the catalog (see p.3).</w:t>
      </w:r>
    </w:p>
    <w:p w:rsidR="008C7DED" w:rsidRPr="005B2F2D" w:rsidRDefault="008C7DED" w:rsidP="008C7DED">
      <w:pPr>
        <w:rPr>
          <w:rFonts w:ascii="Palatino Linotype" w:eastAsia="Times New Roman" w:hAnsi="Palatino Linotype"/>
        </w:rPr>
      </w:pPr>
    </w:p>
    <w:p w:rsidR="008C7DED" w:rsidRPr="003C47FB" w:rsidRDefault="008C7DED" w:rsidP="008C7DED">
      <w:pPr>
        <w:rPr>
          <w:rFonts w:ascii="Palatino Linotype" w:eastAsia="Times New Roman" w:hAnsi="Palatino Linotype"/>
        </w:rPr>
      </w:pPr>
      <w:r w:rsidRPr="003C47FB">
        <w:rPr>
          <w:rFonts w:ascii="Palatino Linotype" w:eastAsia="Times New Roman" w:hAnsi="Palatino Linotype"/>
          <w:b/>
          <w:bCs/>
        </w:rPr>
        <w:t>ATTENDANCE/PARTICIPATION</w:t>
      </w:r>
      <w:r w:rsidRPr="003C47FB">
        <w:rPr>
          <w:rFonts w:ascii="Palatino Linotype" w:eastAsia="Times New Roman" w:hAnsi="Palatino Linotype"/>
        </w:rPr>
        <w:t xml:space="preserve"> </w:t>
      </w:r>
    </w:p>
    <w:p w:rsidR="008C7DED" w:rsidRDefault="008C7DED" w:rsidP="008C7DED">
      <w:pPr>
        <w:rPr>
          <w:rFonts w:ascii="Palatino Linotype" w:eastAsia="Times New Roman" w:hAnsi="Palatino Linotype"/>
          <w:sz w:val="20"/>
          <w:szCs w:val="20"/>
        </w:rPr>
      </w:pPr>
      <w:r>
        <w:rPr>
          <w:rFonts w:ascii="Palatino Linotype" w:eastAsia="Times New Roman" w:hAnsi="Palatino Linotype"/>
          <w:sz w:val="20"/>
          <w:szCs w:val="20"/>
        </w:rPr>
        <w:t xml:space="preserve">Students are expected to attend class as and when required. All classes have a group participation requirement. </w:t>
      </w:r>
    </w:p>
    <w:p w:rsidR="008C7DED" w:rsidRPr="00AF3242" w:rsidRDefault="008C7DED" w:rsidP="008C7DED">
      <w:pPr>
        <w:rPr>
          <w:rFonts w:ascii="Palatino Linotype" w:eastAsia="Times New Roman" w:hAnsi="Palatino Linotype"/>
          <w:sz w:val="20"/>
          <w:szCs w:val="20"/>
        </w:rPr>
      </w:pPr>
    </w:p>
    <w:p w:rsidR="008C7DED" w:rsidRPr="003C47FB" w:rsidRDefault="008C7DED" w:rsidP="008C7DED">
      <w:pPr>
        <w:rPr>
          <w:rFonts w:ascii="Palatino Linotype" w:eastAsia="Times New Roman" w:hAnsi="Palatino Linotype"/>
        </w:rPr>
      </w:pPr>
      <w:r w:rsidRPr="003C47FB">
        <w:rPr>
          <w:rFonts w:ascii="Palatino Linotype" w:eastAsia="Times New Roman" w:hAnsi="Palatino Linotype"/>
          <w:b/>
          <w:bCs/>
        </w:rPr>
        <w:t>PLAGIARISM</w:t>
      </w:r>
      <w:r w:rsidRPr="003C47FB">
        <w:rPr>
          <w:rFonts w:ascii="Palatino Linotype" w:eastAsia="Times New Roman" w:hAnsi="Palatino Linotype"/>
        </w:rPr>
        <w:t xml:space="preserve"> </w:t>
      </w:r>
    </w:p>
    <w:p w:rsidR="008C7DED" w:rsidRPr="00AF3242" w:rsidRDefault="008C7DED" w:rsidP="008C7DED">
      <w:pPr>
        <w:rPr>
          <w:rFonts w:ascii="Palatino Linotype" w:eastAsia="Times New Roman" w:hAnsi="Palatino Linotype"/>
          <w:sz w:val="20"/>
          <w:szCs w:val="20"/>
        </w:rPr>
      </w:pPr>
      <w:r w:rsidRPr="00AF3242">
        <w:rPr>
          <w:rFonts w:ascii="Palatino Linotype" w:eastAsia="Times New Roman" w:hAnsi="Palatino Linotype"/>
          <w:sz w:val="20"/>
          <w:szCs w:val="20"/>
        </w:rPr>
        <w:t>Academic integrity is expected – academic dishonesty will not be tolerated. Violation of any University policy on plagiarism, cheating, offering work to others on assignments, or any other misrepresentation of a student’s work will have serious consequences. Any issue of this nature will be documented, reported, and pursued fully. Please review Lynn University’s policies in the catalog.</w:t>
      </w:r>
    </w:p>
    <w:p w:rsidR="008C7DED" w:rsidRPr="00AF3242" w:rsidRDefault="008C7DED" w:rsidP="008C7DED">
      <w:pPr>
        <w:rPr>
          <w:rFonts w:ascii="Palatino Linotype" w:eastAsia="Times New Roman" w:hAnsi="Palatino Linotype"/>
          <w:sz w:val="20"/>
          <w:szCs w:val="20"/>
        </w:rPr>
      </w:pPr>
    </w:p>
    <w:p w:rsidR="008C7DED" w:rsidRPr="00AF3242" w:rsidRDefault="008C7DED" w:rsidP="008C7DED">
      <w:pPr>
        <w:rPr>
          <w:rFonts w:ascii="Palatino Linotype" w:eastAsia="Times New Roman" w:hAnsi="Palatino Linotype"/>
          <w:sz w:val="20"/>
          <w:szCs w:val="20"/>
        </w:rPr>
      </w:pPr>
      <w:r w:rsidRPr="00AF3242">
        <w:rPr>
          <w:rFonts w:ascii="Palatino Linotype" w:eastAsia="Times New Roman" w:hAnsi="Palatino Linotype"/>
          <w:sz w:val="20"/>
          <w:szCs w:val="20"/>
        </w:rPr>
        <w:t>Lynn University has an account with an automated plagiarism detection service which allows the instructor to submit student assignments to be checked for plagiarism. I reserve the right to</w:t>
      </w:r>
    </w:p>
    <w:p w:rsidR="008C7DED" w:rsidRPr="00AF3242" w:rsidRDefault="008C7DED" w:rsidP="008C7DED">
      <w:pPr>
        <w:numPr>
          <w:ilvl w:val="0"/>
          <w:numId w:val="3"/>
        </w:numPr>
        <w:ind w:left="1080"/>
        <w:rPr>
          <w:rFonts w:ascii="Palatino Linotype" w:eastAsia="Times New Roman" w:hAnsi="Palatino Linotype"/>
          <w:sz w:val="20"/>
          <w:szCs w:val="20"/>
        </w:rPr>
      </w:pPr>
      <w:r w:rsidRPr="00AF3242">
        <w:rPr>
          <w:rFonts w:ascii="Palatino Linotype" w:eastAsia="Times New Roman" w:hAnsi="Palatino Linotype"/>
          <w:sz w:val="20"/>
          <w:szCs w:val="20"/>
        </w:rPr>
        <w:t>Request that assignments be submitted to me as electronic files</w:t>
      </w:r>
    </w:p>
    <w:p w:rsidR="008C7DED" w:rsidRPr="00AF3242" w:rsidRDefault="008C7DED" w:rsidP="008C7DED">
      <w:pPr>
        <w:numPr>
          <w:ilvl w:val="0"/>
          <w:numId w:val="3"/>
        </w:numPr>
        <w:ind w:left="1080"/>
        <w:rPr>
          <w:rFonts w:ascii="Palatino Linotype" w:eastAsia="Times New Roman" w:hAnsi="Palatino Linotype"/>
          <w:sz w:val="20"/>
          <w:szCs w:val="20"/>
        </w:rPr>
      </w:pPr>
      <w:r w:rsidRPr="00AF3242">
        <w:rPr>
          <w:rFonts w:ascii="Palatino Linotype" w:eastAsia="Times New Roman" w:hAnsi="Palatino Linotype"/>
          <w:sz w:val="20"/>
          <w:szCs w:val="20"/>
        </w:rPr>
        <w:t>Electronically submit assignments to Turnit.com.</w:t>
      </w:r>
    </w:p>
    <w:p w:rsidR="008C7DED" w:rsidRDefault="008C7DED" w:rsidP="008C7DED">
      <w:pPr>
        <w:rPr>
          <w:rFonts w:ascii="Palatino Linotype" w:eastAsia="Times New Roman" w:hAnsi="Palatino Linotype"/>
          <w:sz w:val="20"/>
          <w:szCs w:val="20"/>
        </w:rPr>
      </w:pPr>
      <w:r w:rsidRPr="00AF3242">
        <w:rPr>
          <w:rFonts w:ascii="Palatino Linotype" w:eastAsia="Times New Roman" w:hAnsi="Palatino Linotype"/>
          <w:sz w:val="20"/>
          <w:szCs w:val="20"/>
        </w:rPr>
        <w:t xml:space="preserve">Assignments are compared automatically with a huge database of journal articles, web articles, and previously submitted papers. The instructor receives a report showing exactly how a student’s paper was plagiarized. For more information, go to </w:t>
      </w:r>
      <w:r>
        <w:fldChar w:fldCharType="begin"/>
      </w:r>
      <w:r>
        <w:instrText>HYPERLINK "https://pop.student.lynn.edu/exchweb/bin/redir.asp?URL=http://www.turnitin.com/" \t "_blank"</w:instrText>
      </w:r>
      <w:r>
        <w:fldChar w:fldCharType="separate"/>
      </w:r>
      <w:r w:rsidRPr="00AF3242">
        <w:rPr>
          <w:rFonts w:ascii="Palatino Linotype" w:eastAsia="Times New Roman" w:hAnsi="Palatino Linotype"/>
          <w:color w:val="000000"/>
          <w:sz w:val="20"/>
          <w:szCs w:val="20"/>
          <w:u w:val="single"/>
        </w:rPr>
        <w:t>www.turnitin.com</w:t>
      </w:r>
      <w:r>
        <w:fldChar w:fldCharType="end"/>
      </w:r>
      <w:r w:rsidRPr="00AF3242">
        <w:rPr>
          <w:rFonts w:ascii="Palatino Linotype" w:eastAsia="Times New Roman" w:hAnsi="Palatino Linotype"/>
          <w:sz w:val="20"/>
          <w:szCs w:val="20"/>
        </w:rPr>
        <w:t>.</w:t>
      </w:r>
    </w:p>
    <w:p w:rsidR="008C7DED" w:rsidRDefault="008C7DED" w:rsidP="008C7DED">
      <w:pPr>
        <w:rPr>
          <w:rFonts w:ascii="Palatino Linotype" w:eastAsia="Times New Roman" w:hAnsi="Palatino Linotype"/>
          <w:b/>
          <w:bCs/>
        </w:rPr>
      </w:pPr>
    </w:p>
    <w:p w:rsidR="008C7DED" w:rsidRPr="00D44591" w:rsidRDefault="008C7DED" w:rsidP="008C7DED">
      <w:pPr>
        <w:rPr>
          <w:rFonts w:ascii="Palatino Linotype" w:hAnsi="Palatino Linotype"/>
          <w:i/>
          <w:sz w:val="20"/>
          <w:szCs w:val="20"/>
        </w:rPr>
      </w:pPr>
      <w:r w:rsidRPr="00D44591">
        <w:rPr>
          <w:rFonts w:ascii="Palatino Linotype" w:hAnsi="Palatino Linotype"/>
          <w:i/>
          <w:sz w:val="20"/>
          <w:szCs w:val="20"/>
        </w:rPr>
        <w:t>Instructors may modify readings, topics, or assignments in consultation with the professor/lead faculty listed above.</w:t>
      </w:r>
    </w:p>
    <w:p w:rsidR="008C7DED" w:rsidRPr="001360AC" w:rsidRDefault="008C7DED" w:rsidP="008C7DED">
      <w:pPr>
        <w:rPr>
          <w:rStyle w:val="span"/>
        </w:rPr>
      </w:pPr>
      <w:r w:rsidRPr="001360AC">
        <w:rPr>
          <w:rStyle w:val="span"/>
          <w:rFonts w:ascii="Palatino Linotype" w:hAnsi="Palatino Linotype"/>
        </w:rPr>
        <w:t xml:space="preserve">Exemplar for Biography submission Contributed by </w:t>
      </w:r>
      <w:r>
        <w:rPr>
          <w:rStyle w:val="span"/>
          <w:rFonts w:ascii="Palatino Linotype" w:hAnsi="Palatino Linotype"/>
        </w:rPr>
        <w:t>Cathy</w:t>
      </w:r>
      <w:r w:rsidRPr="001360AC">
        <w:rPr>
          <w:rStyle w:val="span"/>
          <w:rFonts w:ascii="Palatino Linotype" w:hAnsi="Palatino Linotype"/>
        </w:rPr>
        <w:t xml:space="preserve"> Ted</w:t>
      </w:r>
      <w:r>
        <w:rPr>
          <w:rStyle w:val="span"/>
          <w:rFonts w:ascii="Palatino Linotype" w:hAnsi="Palatino Linotype"/>
        </w:rPr>
        <w:t>e</w:t>
      </w:r>
      <w:r w:rsidRPr="001360AC">
        <w:rPr>
          <w:rStyle w:val="span"/>
          <w:rFonts w:ascii="Palatino Linotype" w:hAnsi="Palatino Linotype"/>
        </w:rPr>
        <w:t>sco Cohort #7.</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Fashion designer Coco Chanel, was born Gabrielle Bonheur Chanel on August 19, 1883, in the small southern French town of Saumur. While she is famous for her timeless suits, trademark perfume, and “little black dress”, her early life was substantially less glamorous than that of the fashion legend she became. Her mother died when she was 11, and her father, an itinerant market seller, abandoned Gabrielle and her siblings. Her two brothers were sent to work on a farm, and Gabrielle and her sister were raised in an orphanage. It was here that Gabrielle learned to sew. Her career in the fashion industry grew from the opportunities she created for herself using this skill and the relationships she built on with each opportunity. </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In reading the book “Chanel: A Woman of her Own” by Axel Madsen, the qualities that remain dominant throughout are Coco Chanel’s </w:t>
      </w:r>
      <w:r w:rsidRPr="006D2DCE">
        <w:rPr>
          <w:rFonts w:ascii="Palatino Linotype" w:hAnsi="Palatino Linotype" w:cs="Arial"/>
          <w:b/>
          <w:color w:val="333333"/>
          <w:sz w:val="20"/>
          <w:szCs w:val="20"/>
          <w:shd w:val="clear" w:color="auto" w:fill="FFFFFF"/>
        </w:rPr>
        <w:t>ambition</w:t>
      </w:r>
      <w:r w:rsidRPr="006D2DCE">
        <w:rPr>
          <w:rFonts w:ascii="Palatino Linotype" w:hAnsi="Palatino Linotype" w:cs="Arial"/>
          <w:color w:val="333333"/>
          <w:sz w:val="20"/>
          <w:szCs w:val="20"/>
          <w:shd w:val="clear" w:color="auto" w:fill="FFFFFF"/>
        </w:rPr>
        <w:t xml:space="preserve"> and </w:t>
      </w:r>
      <w:r w:rsidRPr="006D2DCE">
        <w:rPr>
          <w:rFonts w:ascii="Palatino Linotype" w:hAnsi="Palatino Linotype" w:cs="Arial"/>
          <w:b/>
          <w:color w:val="333333"/>
          <w:sz w:val="20"/>
          <w:szCs w:val="20"/>
          <w:shd w:val="clear" w:color="auto" w:fill="FFFFFF"/>
        </w:rPr>
        <w:t>persistence</w:t>
      </w:r>
      <w:r w:rsidRPr="006D2DCE">
        <w:rPr>
          <w:rFonts w:ascii="Palatino Linotype" w:hAnsi="Palatino Linotype" w:cs="Arial"/>
          <w:color w:val="333333"/>
          <w:sz w:val="20"/>
          <w:szCs w:val="20"/>
          <w:shd w:val="clear" w:color="auto" w:fill="FFFFFF"/>
        </w:rPr>
        <w:t xml:space="preserve">. The rough life she experienced in her youth haunted her, yet motivated her; it was sometimes difficult to identify whether her ambition came from her passion for style or from her desire to overcome her past and her need to constantly ‘prove’ herself. She was </w:t>
      </w:r>
      <w:r w:rsidRPr="006D2DCE">
        <w:rPr>
          <w:rFonts w:ascii="Palatino Linotype" w:hAnsi="Palatino Linotype" w:cs="Arial"/>
          <w:b/>
          <w:color w:val="333333"/>
          <w:sz w:val="20"/>
          <w:szCs w:val="20"/>
          <w:shd w:val="clear" w:color="auto" w:fill="FFFFFF"/>
        </w:rPr>
        <w:t>extremely driven</w:t>
      </w:r>
      <w:r w:rsidRPr="006D2DCE">
        <w:rPr>
          <w:rFonts w:ascii="Palatino Linotype" w:hAnsi="Palatino Linotype" w:cs="Arial"/>
          <w:color w:val="333333"/>
          <w:sz w:val="20"/>
          <w:szCs w:val="20"/>
          <w:shd w:val="clear" w:color="auto" w:fill="FFFFFF"/>
        </w:rPr>
        <w:t xml:space="preserve">, and had </w:t>
      </w:r>
      <w:r w:rsidRPr="006D2DCE">
        <w:rPr>
          <w:rFonts w:ascii="Palatino Linotype" w:hAnsi="Palatino Linotype" w:cs="Arial"/>
          <w:b/>
          <w:color w:val="333333"/>
          <w:sz w:val="20"/>
          <w:szCs w:val="20"/>
          <w:shd w:val="clear" w:color="auto" w:fill="FFFFFF"/>
        </w:rPr>
        <w:t>very little work/life balance</w:t>
      </w:r>
      <w:r w:rsidRPr="006D2DCE">
        <w:rPr>
          <w:rFonts w:ascii="Palatino Linotype" w:hAnsi="Palatino Linotype" w:cs="Arial"/>
          <w:color w:val="333333"/>
          <w:sz w:val="20"/>
          <w:szCs w:val="20"/>
          <w:shd w:val="clear" w:color="auto" w:fill="FFFFFF"/>
        </w:rPr>
        <w:t>. In her later years, she was quoted in an interview as saying, “God knows I wanted love. But the moment I had to choose between the man I loved and my dresses, I chose the dresses. Work has always been a kind of drug for me, even if I sometimes wonder what Chanel would have been without the men in my life.”</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Indeed, she might not be “Coco Chanel” if not for the men in her life. Gabrielle took no </w:t>
      </w:r>
      <w:r w:rsidRPr="006D2DCE">
        <w:rPr>
          <w:rFonts w:ascii="Palatino Linotype" w:hAnsi="Palatino Linotype" w:cs="Arial"/>
          <w:b/>
          <w:color w:val="333333"/>
          <w:sz w:val="20"/>
          <w:szCs w:val="20"/>
          <w:shd w:val="clear" w:color="auto" w:fill="FFFFFF"/>
        </w:rPr>
        <w:t>opportunity</w:t>
      </w:r>
      <w:r w:rsidRPr="006D2DCE">
        <w:rPr>
          <w:rFonts w:ascii="Palatino Linotype" w:hAnsi="Palatino Linotype" w:cs="Arial"/>
          <w:color w:val="333333"/>
          <w:sz w:val="20"/>
          <w:szCs w:val="20"/>
          <w:shd w:val="clear" w:color="auto" w:fill="FFFFFF"/>
        </w:rPr>
        <w:t xml:space="preserve"> for granted and used </w:t>
      </w:r>
      <w:r w:rsidRPr="006D2DCE">
        <w:rPr>
          <w:rFonts w:ascii="Palatino Linotype" w:hAnsi="Palatino Linotype" w:cs="Arial"/>
          <w:b/>
          <w:color w:val="333333"/>
          <w:sz w:val="20"/>
          <w:szCs w:val="20"/>
          <w:shd w:val="clear" w:color="auto" w:fill="FFFFFF"/>
        </w:rPr>
        <w:t>relationships</w:t>
      </w:r>
      <w:r w:rsidRPr="006D2DCE">
        <w:rPr>
          <w:rFonts w:ascii="Palatino Linotype" w:hAnsi="Palatino Linotype" w:cs="Arial"/>
          <w:color w:val="333333"/>
          <w:sz w:val="20"/>
          <w:szCs w:val="20"/>
          <w:shd w:val="clear" w:color="auto" w:fill="FFFFFF"/>
        </w:rPr>
        <w:t xml:space="preserve"> to her advantage throughout her life. For example, she started out by making hats for herself and her friends and then used those friends to advertise her skill and style – eventually she had requests for hats from the women escorted by the friends of her socially prominent lover, Etienne Balsan. Chanel was always fiercely</w:t>
      </w:r>
      <w:r w:rsidRPr="006D2DCE">
        <w:rPr>
          <w:rFonts w:ascii="Palatino Linotype" w:hAnsi="Palatino Linotype" w:cs="Arial"/>
          <w:b/>
          <w:color w:val="333333"/>
          <w:sz w:val="20"/>
          <w:szCs w:val="20"/>
          <w:shd w:val="clear" w:color="auto" w:fill="FFFFFF"/>
        </w:rPr>
        <w:t xml:space="preserve"> independent</w:t>
      </w:r>
      <w:r w:rsidRPr="006D2DCE">
        <w:rPr>
          <w:rFonts w:ascii="Palatino Linotype" w:hAnsi="Palatino Linotype" w:cs="Arial"/>
          <w:color w:val="333333"/>
          <w:sz w:val="20"/>
          <w:szCs w:val="20"/>
          <w:shd w:val="clear" w:color="auto" w:fill="FFFFFF"/>
        </w:rPr>
        <w:t xml:space="preserve"> – even though she grew up in an era when women did not work, and in spite of the fact that, for years, she was a ‘kept’ woman. She was able to start her first shop thanks to the financial support of Etienne Balsan and the encouragement of the one true love of her life, Arthur “Boy” Capel, both of whom admired Gabrielle’s free spirit and </w:t>
      </w:r>
      <w:r w:rsidRPr="006D2DCE">
        <w:rPr>
          <w:rFonts w:ascii="Palatino Linotype" w:hAnsi="Palatino Linotype" w:cs="Arial"/>
          <w:b/>
          <w:color w:val="333333"/>
          <w:sz w:val="20"/>
          <w:szCs w:val="20"/>
          <w:shd w:val="clear" w:color="auto" w:fill="FFFFFF"/>
        </w:rPr>
        <w:t>originality</w:t>
      </w:r>
      <w:r w:rsidRPr="006D2DCE">
        <w:rPr>
          <w:rFonts w:ascii="Palatino Linotype" w:hAnsi="Palatino Linotype" w:cs="Arial"/>
          <w:color w:val="333333"/>
          <w:sz w:val="20"/>
          <w:szCs w:val="20"/>
          <w:shd w:val="clear" w:color="auto" w:fill="FFFFFF"/>
        </w:rPr>
        <w:t xml:space="preserve"> – she loved to flout convention, and this </w:t>
      </w:r>
      <w:r w:rsidRPr="006D2DCE">
        <w:rPr>
          <w:rFonts w:ascii="Palatino Linotype" w:hAnsi="Palatino Linotype" w:cs="Arial"/>
          <w:b/>
          <w:color w:val="333333"/>
          <w:sz w:val="20"/>
          <w:szCs w:val="20"/>
          <w:shd w:val="clear" w:color="auto" w:fill="FFFFFF"/>
        </w:rPr>
        <w:t>innovative, independent thinking</w:t>
      </w:r>
      <w:r w:rsidRPr="006D2DCE">
        <w:rPr>
          <w:rFonts w:ascii="Palatino Linotype" w:hAnsi="Palatino Linotype" w:cs="Arial"/>
          <w:color w:val="333333"/>
          <w:sz w:val="20"/>
          <w:szCs w:val="20"/>
          <w:shd w:val="clear" w:color="auto" w:fill="FFFFFF"/>
        </w:rPr>
        <w:t xml:space="preserve"> is what fueled her career and made her a success.  This ‘outside the box’ thinking is readily evident in her fashion style: Chanel was the first to use jersey knit and to eliminate corsets so that the dress followed the body and form followed function; she refashioned fabrics traditionally used in men’s clothes so that women could swim, hunt and ride horses – inventing women’s sportswear; when other designers were offering flounce and feathers, she offered simplicity and practicality.  </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Chanel </w:t>
      </w:r>
      <w:r w:rsidRPr="006D2DCE">
        <w:rPr>
          <w:rFonts w:ascii="Palatino Linotype" w:hAnsi="Palatino Linotype" w:cs="Arial"/>
          <w:b/>
          <w:color w:val="333333"/>
          <w:sz w:val="20"/>
          <w:szCs w:val="20"/>
          <w:shd w:val="clear" w:color="auto" w:fill="FFFFFF"/>
        </w:rPr>
        <w:t>used her</w:t>
      </w:r>
      <w:r w:rsidRPr="006D2DCE">
        <w:rPr>
          <w:rFonts w:ascii="Palatino Linotype" w:hAnsi="Palatino Linotype" w:cs="Arial"/>
          <w:color w:val="333333"/>
          <w:sz w:val="20"/>
          <w:szCs w:val="20"/>
          <w:shd w:val="clear" w:color="auto" w:fill="FFFFFF"/>
        </w:rPr>
        <w:t xml:space="preserve"> </w:t>
      </w:r>
      <w:r w:rsidRPr="006D2DCE">
        <w:rPr>
          <w:rFonts w:ascii="Palatino Linotype" w:hAnsi="Palatino Linotype" w:cs="Arial"/>
          <w:b/>
          <w:color w:val="333333"/>
          <w:sz w:val="20"/>
          <w:szCs w:val="20"/>
          <w:shd w:val="clear" w:color="auto" w:fill="FFFFFF"/>
        </w:rPr>
        <w:t>network of relationships to gain influence</w:t>
      </w:r>
      <w:r w:rsidRPr="006D2DCE">
        <w:rPr>
          <w:rFonts w:ascii="Palatino Linotype" w:hAnsi="Palatino Linotype" w:cs="Arial"/>
          <w:color w:val="333333"/>
          <w:sz w:val="20"/>
          <w:szCs w:val="20"/>
          <w:shd w:val="clear" w:color="auto" w:fill="FFFFFF"/>
        </w:rPr>
        <w:t xml:space="preserve"> and propel her fame. She was mentored in business by her lover, “Boy” Capel, who helped her understand how to leverage resources and make sound business decisions – it was Capel who convinced her to open shops in Deauville and Biarritz, seaside resorts where the sportswear she created was in high demand.  Once she had gained fame and fortune, she in turn financially supported others in the world of arts – Serge Dhiagelev, Jean Cocteau, Igor Stravinsky, Pablo Picasso, Salvador Dali and Pierre Reverdy, among many others.</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Chanel was </w:t>
      </w:r>
      <w:r w:rsidRPr="006D2DCE">
        <w:rPr>
          <w:rFonts w:ascii="Palatino Linotype" w:hAnsi="Palatino Linotype" w:cs="Arial"/>
          <w:b/>
          <w:color w:val="333333"/>
          <w:sz w:val="20"/>
          <w:szCs w:val="20"/>
          <w:shd w:val="clear" w:color="auto" w:fill="FFFFFF"/>
        </w:rPr>
        <w:t>hardworking</w:t>
      </w:r>
      <w:r w:rsidRPr="006D2DCE">
        <w:rPr>
          <w:rFonts w:ascii="Palatino Linotype" w:hAnsi="Palatino Linotype" w:cs="Arial"/>
          <w:color w:val="333333"/>
          <w:sz w:val="20"/>
          <w:szCs w:val="20"/>
          <w:shd w:val="clear" w:color="auto" w:fill="FFFFFF"/>
        </w:rPr>
        <w:t>, but she was also</w:t>
      </w:r>
      <w:r w:rsidRPr="006D2DCE">
        <w:rPr>
          <w:rFonts w:ascii="Palatino Linotype" w:hAnsi="Palatino Linotype" w:cs="Arial"/>
          <w:b/>
          <w:color w:val="333333"/>
          <w:sz w:val="20"/>
          <w:szCs w:val="20"/>
          <w:shd w:val="clear" w:color="auto" w:fill="FFFFFF"/>
        </w:rPr>
        <w:t xml:space="preserve"> demanding</w:t>
      </w:r>
      <w:r w:rsidRPr="006D2DCE">
        <w:rPr>
          <w:rFonts w:ascii="Palatino Linotype" w:hAnsi="Palatino Linotype" w:cs="Arial"/>
          <w:color w:val="333333"/>
          <w:sz w:val="20"/>
          <w:szCs w:val="20"/>
          <w:shd w:val="clear" w:color="auto" w:fill="FFFFFF"/>
        </w:rPr>
        <w:t xml:space="preserve"> – a true perfectionist. Gabrielle had </w:t>
      </w:r>
      <w:r w:rsidRPr="006D2DCE">
        <w:rPr>
          <w:rFonts w:ascii="Palatino Linotype" w:hAnsi="Palatino Linotype" w:cs="Arial"/>
          <w:b/>
          <w:color w:val="333333"/>
          <w:sz w:val="20"/>
          <w:szCs w:val="20"/>
          <w:shd w:val="clear" w:color="auto" w:fill="FFFFFF"/>
        </w:rPr>
        <w:t>high expectations of herself and of others</w:t>
      </w:r>
      <w:r w:rsidRPr="006D2DCE">
        <w:rPr>
          <w:rFonts w:ascii="Palatino Linotype" w:hAnsi="Palatino Linotype" w:cs="Arial"/>
          <w:color w:val="333333"/>
          <w:sz w:val="20"/>
          <w:szCs w:val="20"/>
          <w:shd w:val="clear" w:color="auto" w:fill="FFFFFF"/>
        </w:rPr>
        <w:t xml:space="preserve">. She created her fashions directly on the models rather than by sketching and producing the garments as is often done today. She expected the models and the seamstresses to work as long and as hard as she did – even in her 80’s she worked 6-8 hours at a stretch with no break. One of her models was quoted as saying, “Mademoiselle was a terror, commanding, ridiculing, pinching and watching, standing up, sitting down, on her knees, on all fours. Once </w:t>
      </w:r>
      <w:r w:rsidRPr="006D2DCE">
        <w:rPr>
          <w:rFonts w:ascii="Palatino Linotype" w:hAnsi="Palatino Linotype" w:cs="Arial"/>
          <w:i/>
          <w:color w:val="333333"/>
          <w:sz w:val="20"/>
          <w:szCs w:val="20"/>
          <w:shd w:val="clear" w:color="auto" w:fill="FFFFFF"/>
        </w:rPr>
        <w:t>‘la pose’</w:t>
      </w:r>
      <w:r w:rsidRPr="006D2DCE">
        <w:rPr>
          <w:rFonts w:ascii="Palatino Linotype" w:hAnsi="Palatino Linotype" w:cs="Arial"/>
          <w:color w:val="333333"/>
          <w:sz w:val="20"/>
          <w:szCs w:val="20"/>
          <w:shd w:val="clear" w:color="auto" w:fill="FFFFFF"/>
        </w:rPr>
        <w:t xml:space="preserve"> began, no one left the salon without a very good excuse.” Even Chanel said, “Sometimes I realize I’m ridiculous in being so demanding.”</w:t>
      </w:r>
    </w:p>
    <w:p w:rsidR="008C7DED"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Chanel was not just demanding – she </w:t>
      </w:r>
      <w:r w:rsidRPr="006D2DCE">
        <w:rPr>
          <w:rFonts w:ascii="Palatino Linotype" w:hAnsi="Palatino Linotype" w:cs="Arial"/>
          <w:b/>
          <w:color w:val="333333"/>
          <w:sz w:val="20"/>
          <w:szCs w:val="20"/>
          <w:shd w:val="clear" w:color="auto" w:fill="FFFFFF"/>
        </w:rPr>
        <w:t>treated her employees badly</w:t>
      </w:r>
      <w:r w:rsidRPr="006D2DCE">
        <w:rPr>
          <w:rFonts w:ascii="Palatino Linotype" w:hAnsi="Palatino Linotype" w:cs="Arial"/>
          <w:color w:val="333333"/>
          <w:sz w:val="20"/>
          <w:szCs w:val="20"/>
          <w:shd w:val="clear" w:color="auto" w:fill="FFFFFF"/>
        </w:rPr>
        <w:t xml:space="preserve">. They received low pay for long hours – however, this was a common practice at the time. </w:t>
      </w:r>
      <w:r>
        <w:rPr>
          <w:rFonts w:ascii="Palatino Linotype" w:hAnsi="Palatino Linotype" w:cs="Arial"/>
          <w:color w:val="333333"/>
          <w:sz w:val="20"/>
          <w:szCs w:val="20"/>
          <w:shd w:val="clear" w:color="auto" w:fill="FFFFFF"/>
        </w:rPr>
        <w:t xml:space="preserve"> </w:t>
      </w:r>
      <w:r w:rsidRPr="006D2DCE">
        <w:rPr>
          <w:rFonts w:ascii="Palatino Linotype" w:hAnsi="Palatino Linotype" w:cs="Arial"/>
          <w:color w:val="333333"/>
          <w:sz w:val="20"/>
          <w:szCs w:val="20"/>
          <w:shd w:val="clear" w:color="auto" w:fill="FFFFFF"/>
        </w:rPr>
        <w:t xml:space="preserve">In 1924, when one of her </w:t>
      </w:r>
      <w:r w:rsidRPr="006D2DCE">
        <w:rPr>
          <w:rFonts w:ascii="Palatino Linotype" w:hAnsi="Palatino Linotype" w:cs="Arial"/>
          <w:i/>
          <w:color w:val="333333"/>
          <w:sz w:val="20"/>
          <w:szCs w:val="20"/>
          <w:shd w:val="clear" w:color="auto" w:fill="FFFFFF"/>
        </w:rPr>
        <w:t>premières</w:t>
      </w:r>
      <w:r w:rsidRPr="006D2DCE">
        <w:rPr>
          <w:rFonts w:ascii="Palatino Linotype" w:hAnsi="Palatino Linotype" w:cs="Arial"/>
          <w:color w:val="333333"/>
          <w:sz w:val="20"/>
          <w:szCs w:val="20"/>
          <w:shd w:val="clear" w:color="auto" w:fill="FFFFFF"/>
        </w:rPr>
        <w:t xml:space="preserve"> (an overseer of a team of seamstresses) asked for a raise, she was summarily dismissed – even though she had been one of her original </w:t>
      </w:r>
      <w:r w:rsidRPr="006D2DCE">
        <w:rPr>
          <w:rFonts w:ascii="Palatino Linotype" w:hAnsi="Palatino Linotype" w:cs="Arial"/>
          <w:i/>
          <w:color w:val="333333"/>
          <w:sz w:val="20"/>
          <w:szCs w:val="20"/>
          <w:shd w:val="clear" w:color="auto" w:fill="FFFFFF"/>
        </w:rPr>
        <w:t>premières</w:t>
      </w:r>
      <w:r w:rsidRPr="006D2DCE">
        <w:rPr>
          <w:rFonts w:ascii="Palatino Linotype" w:hAnsi="Palatino Linotype" w:cs="Arial"/>
          <w:color w:val="333333"/>
          <w:sz w:val="20"/>
          <w:szCs w:val="20"/>
          <w:shd w:val="clear" w:color="auto" w:fill="FFFFFF"/>
        </w:rPr>
        <w:t xml:space="preserve"> and had worked for Chanel for 10 years, with 65 seamstresses under her purview, for 12 hours per day, while earning only 500 francs (approximately $76) per month. </w:t>
      </w:r>
    </w:p>
    <w:p w:rsidR="008C7DED" w:rsidRPr="006D2DCE" w:rsidRDefault="008C7DED" w:rsidP="008C7DED">
      <w:pPr>
        <w:ind w:firstLine="720"/>
        <w:rPr>
          <w:rFonts w:ascii="Palatino Linotype" w:hAnsi="Palatino Linotype" w:cs="Arial"/>
          <w:color w:val="333333"/>
          <w:sz w:val="20"/>
          <w:szCs w:val="20"/>
          <w:shd w:val="clear" w:color="auto" w:fill="FFFFFF"/>
        </w:rPr>
      </w:pP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By 1927, Chanel presented collections twice per year that included over 200 designs, but this was manageable because she had set up her fashion house with </w:t>
      </w:r>
      <w:r w:rsidRPr="006D2DCE">
        <w:rPr>
          <w:rFonts w:ascii="Palatino Linotype" w:hAnsi="Palatino Linotype" w:cs="Arial"/>
          <w:b/>
          <w:color w:val="333333"/>
          <w:sz w:val="20"/>
          <w:szCs w:val="20"/>
          <w:shd w:val="clear" w:color="auto" w:fill="FFFFFF"/>
        </w:rPr>
        <w:t>efficiency</w:t>
      </w:r>
      <w:r w:rsidRPr="006D2DCE">
        <w:rPr>
          <w:rFonts w:ascii="Palatino Linotype" w:hAnsi="Palatino Linotype" w:cs="Arial"/>
          <w:color w:val="333333"/>
          <w:sz w:val="20"/>
          <w:szCs w:val="20"/>
          <w:shd w:val="clear" w:color="auto" w:fill="FFFFFF"/>
        </w:rPr>
        <w:t xml:space="preserve">. She would design a prototype on the live model, and then </w:t>
      </w:r>
      <w:r w:rsidRPr="006D2DCE">
        <w:rPr>
          <w:rFonts w:ascii="Palatino Linotype" w:hAnsi="Palatino Linotype" w:cs="Arial"/>
          <w:b/>
          <w:color w:val="333333"/>
          <w:sz w:val="20"/>
          <w:szCs w:val="20"/>
          <w:shd w:val="clear" w:color="auto" w:fill="FFFFFF"/>
        </w:rPr>
        <w:t>delegate</w:t>
      </w:r>
      <w:r w:rsidRPr="006D2DCE">
        <w:rPr>
          <w:rFonts w:ascii="Palatino Linotype" w:hAnsi="Palatino Linotype" w:cs="Arial"/>
          <w:color w:val="333333"/>
          <w:sz w:val="20"/>
          <w:szCs w:val="20"/>
          <w:shd w:val="clear" w:color="auto" w:fill="FFFFFF"/>
        </w:rPr>
        <w:t xml:space="preserve"> the rest of the production to the </w:t>
      </w:r>
      <w:r w:rsidRPr="006D2DCE">
        <w:rPr>
          <w:rFonts w:ascii="Palatino Linotype" w:hAnsi="Palatino Linotype" w:cs="Arial"/>
          <w:i/>
          <w:color w:val="333333"/>
          <w:sz w:val="20"/>
          <w:szCs w:val="20"/>
          <w:shd w:val="clear" w:color="auto" w:fill="FFFFFF"/>
        </w:rPr>
        <w:t>premières</w:t>
      </w:r>
      <w:r w:rsidRPr="006D2DCE">
        <w:rPr>
          <w:rFonts w:ascii="Palatino Linotype" w:hAnsi="Palatino Linotype" w:cs="Arial"/>
          <w:color w:val="333333"/>
          <w:sz w:val="20"/>
          <w:szCs w:val="20"/>
          <w:shd w:val="clear" w:color="auto" w:fill="FFFFFF"/>
        </w:rPr>
        <w:t xml:space="preserve"> who presided over nearly 3,000 seamstresses. Coco Chanel never went into the workrooms or dealt with the seamstresses directly. She had set up a </w:t>
      </w:r>
      <w:r w:rsidRPr="006D2DCE">
        <w:rPr>
          <w:rFonts w:ascii="Palatino Linotype" w:hAnsi="Palatino Linotype" w:cs="Arial"/>
          <w:b/>
          <w:color w:val="333333"/>
          <w:sz w:val="20"/>
          <w:szCs w:val="20"/>
          <w:shd w:val="clear" w:color="auto" w:fill="FFFFFF"/>
        </w:rPr>
        <w:t>hierarchy</w:t>
      </w:r>
      <w:r w:rsidRPr="006D2DCE">
        <w:rPr>
          <w:rFonts w:ascii="Palatino Linotype" w:hAnsi="Palatino Linotype" w:cs="Arial"/>
          <w:color w:val="333333"/>
          <w:sz w:val="20"/>
          <w:szCs w:val="20"/>
          <w:shd w:val="clear" w:color="auto" w:fill="FFFFFF"/>
        </w:rPr>
        <w:t xml:space="preserve"> of sales personnel (</w:t>
      </w:r>
      <w:r w:rsidRPr="006D2DCE">
        <w:rPr>
          <w:rFonts w:ascii="Palatino Linotype" w:hAnsi="Palatino Linotype" w:cs="Arial"/>
          <w:i/>
          <w:color w:val="333333"/>
          <w:sz w:val="20"/>
          <w:szCs w:val="20"/>
          <w:shd w:val="clear" w:color="auto" w:fill="FFFFFF"/>
        </w:rPr>
        <w:t>vendeuses</w:t>
      </w:r>
      <w:r w:rsidRPr="006D2DCE">
        <w:rPr>
          <w:rFonts w:ascii="Palatino Linotype" w:hAnsi="Palatino Linotype" w:cs="Arial"/>
          <w:color w:val="333333"/>
          <w:sz w:val="20"/>
          <w:szCs w:val="20"/>
          <w:shd w:val="clear" w:color="auto" w:fill="FFFFFF"/>
        </w:rPr>
        <w:t>) and dressing assistants (</w:t>
      </w:r>
      <w:r w:rsidRPr="006D2DCE">
        <w:rPr>
          <w:rFonts w:ascii="Palatino Linotype" w:hAnsi="Palatino Linotype" w:cs="Arial"/>
          <w:i/>
          <w:color w:val="333333"/>
          <w:sz w:val="20"/>
          <w:szCs w:val="20"/>
          <w:shd w:val="clear" w:color="auto" w:fill="FFFFFF"/>
        </w:rPr>
        <w:t>habilleuses</w:t>
      </w:r>
      <w:r w:rsidRPr="006D2DCE">
        <w:rPr>
          <w:rFonts w:ascii="Palatino Linotype" w:hAnsi="Palatino Linotype" w:cs="Arial"/>
          <w:color w:val="333333"/>
          <w:sz w:val="20"/>
          <w:szCs w:val="20"/>
          <w:shd w:val="clear" w:color="auto" w:fill="FFFFFF"/>
        </w:rPr>
        <w:t xml:space="preserve">) who dealt with the clients. In the workroom, the </w:t>
      </w:r>
      <w:r w:rsidRPr="006D2DCE">
        <w:rPr>
          <w:rFonts w:ascii="Palatino Linotype" w:hAnsi="Palatino Linotype" w:cs="Arial"/>
          <w:i/>
          <w:color w:val="333333"/>
          <w:sz w:val="20"/>
          <w:szCs w:val="20"/>
          <w:shd w:val="clear" w:color="auto" w:fill="FFFFFF"/>
        </w:rPr>
        <w:t>premières</w:t>
      </w:r>
      <w:r w:rsidRPr="006D2DCE">
        <w:rPr>
          <w:rFonts w:ascii="Palatino Linotype" w:hAnsi="Palatino Linotype" w:cs="Arial"/>
          <w:color w:val="333333"/>
          <w:sz w:val="20"/>
          <w:szCs w:val="20"/>
          <w:shd w:val="clear" w:color="auto" w:fill="FFFFFF"/>
        </w:rPr>
        <w:t xml:space="preserve"> managed the seamstresses (</w:t>
      </w:r>
      <w:r w:rsidRPr="006D2DCE">
        <w:rPr>
          <w:rFonts w:ascii="Palatino Linotype" w:hAnsi="Palatino Linotype" w:cs="Arial"/>
          <w:i/>
          <w:color w:val="333333"/>
          <w:sz w:val="20"/>
          <w:szCs w:val="20"/>
          <w:shd w:val="clear" w:color="auto" w:fill="FFFFFF"/>
        </w:rPr>
        <w:t>couseuses</w:t>
      </w:r>
      <w:r w:rsidRPr="006D2DCE">
        <w:rPr>
          <w:rFonts w:ascii="Palatino Linotype" w:hAnsi="Palatino Linotype" w:cs="Arial"/>
          <w:color w:val="333333"/>
          <w:sz w:val="20"/>
          <w:szCs w:val="20"/>
          <w:shd w:val="clear" w:color="auto" w:fill="FFFFFF"/>
        </w:rPr>
        <w:t>) who had young apprentices (</w:t>
      </w:r>
      <w:r w:rsidRPr="006D2DCE">
        <w:rPr>
          <w:rFonts w:ascii="Palatino Linotype" w:hAnsi="Palatino Linotype" w:cs="Arial"/>
          <w:i/>
          <w:color w:val="333333"/>
          <w:sz w:val="20"/>
          <w:szCs w:val="20"/>
          <w:shd w:val="clear" w:color="auto" w:fill="FFFFFF"/>
        </w:rPr>
        <w:t>arpètes</w:t>
      </w:r>
      <w:r w:rsidRPr="006D2DCE">
        <w:rPr>
          <w:rFonts w:ascii="Palatino Linotype" w:hAnsi="Palatino Linotype" w:cs="Arial"/>
          <w:color w:val="333333"/>
          <w:sz w:val="20"/>
          <w:szCs w:val="20"/>
          <w:shd w:val="clear" w:color="auto" w:fill="FFFFFF"/>
        </w:rPr>
        <w:t>) to assist them. These apprentices did the menial work of sweeping up threads and needles, fetching fabric and running errands. The</w:t>
      </w:r>
      <w:r w:rsidRPr="006D2DCE">
        <w:rPr>
          <w:rFonts w:ascii="Palatino Linotype" w:hAnsi="Palatino Linotype" w:cs="Arial"/>
          <w:i/>
          <w:color w:val="333333"/>
          <w:sz w:val="20"/>
          <w:szCs w:val="20"/>
          <w:shd w:val="clear" w:color="auto" w:fill="FFFFFF"/>
        </w:rPr>
        <w:t xml:space="preserve"> arpètes</w:t>
      </w:r>
      <w:r w:rsidRPr="006D2DCE">
        <w:rPr>
          <w:rFonts w:ascii="Palatino Linotype" w:hAnsi="Palatino Linotype" w:cs="Arial"/>
          <w:color w:val="333333"/>
          <w:sz w:val="20"/>
          <w:szCs w:val="20"/>
          <w:shd w:val="clear" w:color="auto" w:fill="FFFFFF"/>
        </w:rPr>
        <w:t xml:space="preserve"> could move up to an intermediate stage as a </w:t>
      </w:r>
      <w:r w:rsidRPr="006D2DCE">
        <w:rPr>
          <w:rFonts w:ascii="Palatino Linotype" w:hAnsi="Palatino Linotype" w:cs="Arial"/>
          <w:i/>
          <w:color w:val="333333"/>
          <w:sz w:val="20"/>
          <w:szCs w:val="20"/>
          <w:shd w:val="clear" w:color="auto" w:fill="FFFFFF"/>
        </w:rPr>
        <w:t>petite main</w:t>
      </w:r>
      <w:r w:rsidRPr="006D2DCE">
        <w:rPr>
          <w:rFonts w:ascii="Palatino Linotype" w:hAnsi="Palatino Linotype" w:cs="Arial"/>
          <w:color w:val="333333"/>
          <w:sz w:val="20"/>
          <w:szCs w:val="20"/>
          <w:shd w:val="clear" w:color="auto" w:fill="FFFFFF"/>
        </w:rPr>
        <w:t xml:space="preserve"> where they could learn the tricks of the trade and eventually become a </w:t>
      </w:r>
      <w:r w:rsidRPr="006D2DCE">
        <w:rPr>
          <w:rFonts w:ascii="Palatino Linotype" w:hAnsi="Palatino Linotype" w:cs="Arial"/>
          <w:i/>
          <w:color w:val="333333"/>
          <w:sz w:val="20"/>
          <w:szCs w:val="20"/>
          <w:shd w:val="clear" w:color="auto" w:fill="FFFFFF"/>
        </w:rPr>
        <w:t>seconde</w:t>
      </w:r>
      <w:r w:rsidRPr="006D2DCE">
        <w:rPr>
          <w:rFonts w:ascii="Palatino Linotype" w:hAnsi="Palatino Linotype" w:cs="Arial"/>
          <w:color w:val="333333"/>
          <w:sz w:val="20"/>
          <w:szCs w:val="20"/>
          <w:shd w:val="clear" w:color="auto" w:fill="FFFFFF"/>
        </w:rPr>
        <w:t xml:space="preserve">, then after several years they could graduate to being an </w:t>
      </w:r>
      <w:r w:rsidRPr="006D2DCE">
        <w:rPr>
          <w:rFonts w:ascii="Palatino Linotype" w:hAnsi="Palatino Linotype" w:cs="Arial"/>
          <w:i/>
          <w:color w:val="333333"/>
          <w:sz w:val="20"/>
          <w:szCs w:val="20"/>
          <w:shd w:val="clear" w:color="auto" w:fill="FFFFFF"/>
        </w:rPr>
        <w:t>habilleuse</w:t>
      </w:r>
      <w:r w:rsidRPr="006D2DCE">
        <w:rPr>
          <w:rFonts w:ascii="Palatino Linotype" w:hAnsi="Palatino Linotype" w:cs="Arial"/>
          <w:color w:val="333333"/>
          <w:sz w:val="20"/>
          <w:szCs w:val="20"/>
          <w:shd w:val="clear" w:color="auto" w:fill="FFFFFF"/>
        </w:rPr>
        <w:t>. This created loyalty among her workers, made for an efficient production process and left Coco Chanel to focus on her highly visible role as designer and trendsetter.</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Chanel </w:t>
      </w:r>
      <w:r w:rsidRPr="006D2DCE">
        <w:rPr>
          <w:rFonts w:ascii="Palatino Linotype" w:hAnsi="Palatino Linotype" w:cs="Arial"/>
          <w:b/>
          <w:color w:val="333333"/>
          <w:sz w:val="20"/>
          <w:szCs w:val="20"/>
          <w:shd w:val="clear" w:color="auto" w:fill="FFFFFF"/>
        </w:rPr>
        <w:t>cultivated a strong team</w:t>
      </w:r>
      <w:r w:rsidRPr="006D2DCE">
        <w:rPr>
          <w:rFonts w:ascii="Palatino Linotype" w:hAnsi="Palatino Linotype" w:cs="Arial"/>
          <w:color w:val="333333"/>
          <w:sz w:val="20"/>
          <w:szCs w:val="20"/>
          <w:shd w:val="clear" w:color="auto" w:fill="FFFFFF"/>
        </w:rPr>
        <w:t xml:space="preserve"> to run manufacturing and sales and she maintained lawyers and accountants to handle the finances and business side so that she could focus on designing collections. In 1936, the French election was won by a socialist administration, and widespread worker strikes were common. When the strikes spread to her business, Chanel was shocked and took it as a personal affront. She refused to negotiate with her workers and fired 300 of them. The workers seized her shop. Chanel finally swallowed her pride because she knew she would never complete her collection in time if she didn’t. She never forgot and never forgave – but like her fashion styles, she was </w:t>
      </w:r>
      <w:r w:rsidRPr="006D2DCE">
        <w:rPr>
          <w:rFonts w:ascii="Palatino Linotype" w:hAnsi="Palatino Linotype" w:cs="Arial"/>
          <w:b/>
          <w:color w:val="333333"/>
          <w:sz w:val="20"/>
          <w:szCs w:val="20"/>
          <w:shd w:val="clear" w:color="auto" w:fill="FFFFFF"/>
        </w:rPr>
        <w:t>practical</w:t>
      </w:r>
      <w:r w:rsidRPr="006D2DCE">
        <w:rPr>
          <w:rFonts w:ascii="Palatino Linotype" w:hAnsi="Palatino Linotype" w:cs="Arial"/>
          <w:color w:val="333333"/>
          <w:sz w:val="20"/>
          <w:szCs w:val="20"/>
          <w:shd w:val="clear" w:color="auto" w:fill="FFFFFF"/>
        </w:rPr>
        <w:t xml:space="preserve">, and she knew how to </w:t>
      </w:r>
      <w:r w:rsidRPr="006D2DCE">
        <w:rPr>
          <w:rFonts w:ascii="Palatino Linotype" w:hAnsi="Palatino Linotype" w:cs="Arial"/>
          <w:b/>
          <w:color w:val="333333"/>
          <w:sz w:val="20"/>
          <w:szCs w:val="20"/>
          <w:shd w:val="clear" w:color="auto" w:fill="FFFFFF"/>
        </w:rPr>
        <w:t>adapt to changing needs.</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Chanel’s uncanny </w:t>
      </w:r>
      <w:r w:rsidRPr="006D2DCE">
        <w:rPr>
          <w:rFonts w:ascii="Palatino Linotype" w:hAnsi="Palatino Linotype" w:cs="Arial"/>
          <w:b/>
          <w:color w:val="333333"/>
          <w:sz w:val="20"/>
          <w:szCs w:val="20"/>
          <w:shd w:val="clear" w:color="auto" w:fill="FFFFFF"/>
        </w:rPr>
        <w:t>ability to sense an upcoming trend</w:t>
      </w:r>
      <w:r w:rsidRPr="006D2DCE">
        <w:rPr>
          <w:rFonts w:ascii="Palatino Linotype" w:hAnsi="Palatino Linotype" w:cs="Arial"/>
          <w:color w:val="333333"/>
          <w:sz w:val="20"/>
          <w:szCs w:val="20"/>
          <w:shd w:val="clear" w:color="auto" w:fill="FFFFFF"/>
        </w:rPr>
        <w:t xml:space="preserve"> was one of her many strengths – she could identify what women wanted before they knew they wanted it. She may have had an innate sense of marketing, but more importantly </w:t>
      </w:r>
      <w:r w:rsidRPr="006D2DCE">
        <w:rPr>
          <w:rFonts w:ascii="Palatino Linotype" w:hAnsi="Palatino Linotype" w:cs="Arial"/>
          <w:b/>
          <w:color w:val="333333"/>
          <w:sz w:val="20"/>
          <w:szCs w:val="20"/>
          <w:shd w:val="clear" w:color="auto" w:fill="FFFFFF"/>
        </w:rPr>
        <w:t>she understood people</w:t>
      </w:r>
      <w:r w:rsidRPr="006D2DCE">
        <w:rPr>
          <w:rFonts w:ascii="Palatino Linotype" w:hAnsi="Palatino Linotype" w:cs="Arial"/>
          <w:color w:val="333333"/>
          <w:sz w:val="20"/>
          <w:szCs w:val="20"/>
          <w:shd w:val="clear" w:color="auto" w:fill="FFFFFF"/>
        </w:rPr>
        <w:t>.  This was evident in the way she first marketed her hats, then her clothes – liberating women from the confines of corsets and conventions, then her development of the famous Chanel N</w:t>
      </w:r>
      <w:r w:rsidRPr="006D2DCE">
        <w:rPr>
          <w:rFonts w:ascii="Palatino Linotype" w:hAnsi="Palatino Linotype" w:cs="Arial"/>
          <w:color w:val="333333"/>
          <w:sz w:val="20"/>
          <w:szCs w:val="20"/>
          <w:shd w:val="clear" w:color="auto" w:fill="FFFFFF"/>
          <w:vertAlign w:val="superscript"/>
        </w:rPr>
        <w:t>o</w:t>
      </w:r>
      <w:r w:rsidRPr="006D2DCE">
        <w:rPr>
          <w:rFonts w:ascii="Palatino Linotype" w:hAnsi="Palatino Linotype" w:cs="Arial"/>
          <w:color w:val="333333"/>
          <w:sz w:val="20"/>
          <w:szCs w:val="20"/>
          <w:shd w:val="clear" w:color="auto" w:fill="FFFFFF"/>
        </w:rPr>
        <w:t xml:space="preserve"> 5 perfume. She purposely created the scent to be different from the flowery scents already being produced and intentionally chose a bottle shape and name unlike anything else on the market. Before manufacturing it, she went to restaurants and public events and sprayed it in the air as women walked past to see their reaction to the scent. Once she decided to manufacture it, she gave it away to wealthy clients as a ‘gift’ and when asked if they could buy more from her, she feigned surprise and asked them if they thought it was worth trying to sell. She created desire by </w:t>
      </w:r>
      <w:r w:rsidRPr="006D2DCE">
        <w:rPr>
          <w:rFonts w:ascii="Palatino Linotype" w:hAnsi="Palatino Linotype" w:cs="Arial"/>
          <w:b/>
          <w:color w:val="333333"/>
          <w:sz w:val="20"/>
          <w:szCs w:val="20"/>
          <w:shd w:val="clear" w:color="auto" w:fill="FFFFFF"/>
        </w:rPr>
        <w:t xml:space="preserve">making others think it was their idea </w:t>
      </w:r>
      <w:r w:rsidRPr="006D2DCE">
        <w:rPr>
          <w:rFonts w:ascii="Palatino Linotype" w:hAnsi="Palatino Linotype" w:cs="Arial"/>
          <w:color w:val="333333"/>
          <w:sz w:val="20"/>
          <w:szCs w:val="20"/>
          <w:shd w:val="clear" w:color="auto" w:fill="FFFFFF"/>
        </w:rPr>
        <w:t xml:space="preserve">– a somewhat rudimentary, yet calculated method for </w:t>
      </w:r>
      <w:r w:rsidRPr="006D2DCE">
        <w:rPr>
          <w:rFonts w:ascii="Palatino Linotype" w:hAnsi="Palatino Linotype" w:cs="Arial"/>
          <w:b/>
          <w:color w:val="333333"/>
          <w:sz w:val="20"/>
          <w:szCs w:val="20"/>
          <w:shd w:val="clear" w:color="auto" w:fill="FFFFFF"/>
        </w:rPr>
        <w:t>building consensus</w:t>
      </w:r>
      <w:r w:rsidRPr="006D2DCE">
        <w:rPr>
          <w:rFonts w:ascii="Palatino Linotype" w:hAnsi="Palatino Linotype" w:cs="Arial"/>
          <w:color w:val="333333"/>
          <w:sz w:val="20"/>
          <w:szCs w:val="20"/>
          <w:shd w:val="clear" w:color="auto" w:fill="FFFFFF"/>
        </w:rPr>
        <w:t>.</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Finally, in her later years – having closed the business during WWII and then staging a comeback at the age of 70 – Chanel had the </w:t>
      </w:r>
      <w:r w:rsidRPr="006D2DCE">
        <w:rPr>
          <w:rFonts w:ascii="Palatino Linotype" w:hAnsi="Palatino Linotype" w:cs="Arial"/>
          <w:b/>
          <w:color w:val="333333"/>
          <w:sz w:val="20"/>
          <w:szCs w:val="20"/>
          <w:shd w:val="clear" w:color="auto" w:fill="FFFFFF"/>
        </w:rPr>
        <w:t xml:space="preserve">foresight to develop a succession plan. </w:t>
      </w:r>
      <w:r w:rsidRPr="006D2DCE">
        <w:rPr>
          <w:rFonts w:ascii="Palatino Linotype" w:hAnsi="Palatino Linotype" w:cs="Arial"/>
          <w:color w:val="333333"/>
          <w:sz w:val="20"/>
          <w:szCs w:val="20"/>
          <w:shd w:val="clear" w:color="auto" w:fill="FFFFFF"/>
        </w:rPr>
        <w:t xml:space="preserve">Having no heir, as she neither married nor had children, Coco Chanel established a foundation to which she could leave her fortune; this foundation was tasked with discovering and supporting future talent. And in seeking a successor for the creative control of her fashion house, she looked not among her trusted friends or her longtime staff, but among the few rivals she admired, which took a certain amount of </w:t>
      </w:r>
      <w:r w:rsidRPr="006D2DCE">
        <w:rPr>
          <w:rFonts w:ascii="Palatino Linotype" w:hAnsi="Palatino Linotype" w:cs="Arial"/>
          <w:b/>
          <w:color w:val="333333"/>
          <w:sz w:val="20"/>
          <w:szCs w:val="20"/>
          <w:shd w:val="clear" w:color="auto" w:fill="FFFFFF"/>
        </w:rPr>
        <w:t>confidence</w:t>
      </w:r>
      <w:r w:rsidRPr="006D2DCE">
        <w:rPr>
          <w:rFonts w:ascii="Palatino Linotype" w:hAnsi="Palatino Linotype" w:cs="Arial"/>
          <w:color w:val="333333"/>
          <w:sz w:val="20"/>
          <w:szCs w:val="20"/>
          <w:shd w:val="clear" w:color="auto" w:fill="FFFFFF"/>
        </w:rPr>
        <w:t xml:space="preserve"> and faith in the structure of the business she had established and an </w:t>
      </w:r>
      <w:r w:rsidRPr="006D2DCE">
        <w:rPr>
          <w:rFonts w:ascii="Palatino Linotype" w:hAnsi="Palatino Linotype" w:cs="Arial"/>
          <w:b/>
          <w:color w:val="333333"/>
          <w:sz w:val="20"/>
          <w:szCs w:val="20"/>
          <w:shd w:val="clear" w:color="auto" w:fill="FFFFFF"/>
        </w:rPr>
        <w:t>open-mindedness</w:t>
      </w:r>
      <w:r w:rsidRPr="006D2DCE">
        <w:rPr>
          <w:rFonts w:ascii="Palatino Linotype" w:hAnsi="Palatino Linotype" w:cs="Arial"/>
          <w:color w:val="333333"/>
          <w:sz w:val="20"/>
          <w:szCs w:val="20"/>
          <w:shd w:val="clear" w:color="auto" w:fill="FFFFFF"/>
        </w:rPr>
        <w:t xml:space="preserve"> for allowing different perspectives to shape the company’s future.</w:t>
      </w:r>
    </w:p>
    <w:p w:rsidR="008C7DED" w:rsidRPr="006D2DCE" w:rsidRDefault="008C7DED" w:rsidP="008C7DED">
      <w:pPr>
        <w:ind w:firstLine="720"/>
        <w:rPr>
          <w:rFonts w:ascii="Palatino Linotype" w:hAnsi="Palatino Linotype" w:cs="Arial"/>
          <w:color w:val="333333"/>
          <w:sz w:val="20"/>
          <w:szCs w:val="20"/>
          <w:shd w:val="clear" w:color="auto" w:fill="FFFFFF"/>
        </w:rPr>
      </w:pPr>
      <w:r w:rsidRPr="006D2DCE">
        <w:rPr>
          <w:rFonts w:ascii="Palatino Linotype" w:hAnsi="Palatino Linotype" w:cs="Arial"/>
          <w:color w:val="333333"/>
          <w:sz w:val="20"/>
          <w:szCs w:val="20"/>
          <w:shd w:val="clear" w:color="auto" w:fill="FFFFFF"/>
        </w:rPr>
        <w:t xml:space="preserve">Even today, the Chanel look remains a classic symbol of elegance, refinement and superior quality. Author Axel Madsen summarizes Chanel’s nearly century-long reign over fashion by saying, “There is a measure of irony in the fact that the … Chanel look, with its implied efficiency and certain perfection, was invented by someone who was </w:t>
      </w:r>
      <w:r w:rsidRPr="006D2DCE">
        <w:rPr>
          <w:rFonts w:ascii="Palatino Linotype" w:hAnsi="Palatino Linotype" w:cs="Arial"/>
          <w:b/>
          <w:color w:val="333333"/>
          <w:sz w:val="20"/>
          <w:szCs w:val="20"/>
          <w:shd w:val="clear" w:color="auto" w:fill="FFFFFF"/>
        </w:rPr>
        <w:t>outspoken</w:t>
      </w:r>
      <w:r w:rsidRPr="006D2DCE">
        <w:rPr>
          <w:rFonts w:ascii="Palatino Linotype" w:hAnsi="Palatino Linotype" w:cs="Arial"/>
          <w:color w:val="333333"/>
          <w:sz w:val="20"/>
          <w:szCs w:val="20"/>
          <w:shd w:val="clear" w:color="auto" w:fill="FFFFFF"/>
        </w:rPr>
        <w:t xml:space="preserve"> and </w:t>
      </w:r>
      <w:r w:rsidRPr="006D2DCE">
        <w:rPr>
          <w:rFonts w:ascii="Palatino Linotype" w:hAnsi="Palatino Linotype" w:cs="Arial"/>
          <w:b/>
          <w:color w:val="333333"/>
          <w:sz w:val="20"/>
          <w:szCs w:val="20"/>
          <w:shd w:val="clear" w:color="auto" w:fill="FFFFFF"/>
        </w:rPr>
        <w:t>independent</w:t>
      </w:r>
      <w:r w:rsidRPr="006D2DCE">
        <w:rPr>
          <w:rFonts w:ascii="Palatino Linotype" w:hAnsi="Palatino Linotype" w:cs="Arial"/>
          <w:color w:val="333333"/>
          <w:sz w:val="20"/>
          <w:szCs w:val="20"/>
          <w:shd w:val="clear" w:color="auto" w:fill="FFFFFF"/>
        </w:rPr>
        <w:t xml:space="preserve"> and </w:t>
      </w:r>
      <w:r w:rsidRPr="006D2DCE">
        <w:rPr>
          <w:rFonts w:ascii="Palatino Linotype" w:hAnsi="Palatino Linotype" w:cs="Arial"/>
          <w:b/>
          <w:color w:val="333333"/>
          <w:sz w:val="20"/>
          <w:szCs w:val="20"/>
          <w:shd w:val="clear" w:color="auto" w:fill="FFFFFF"/>
        </w:rPr>
        <w:t>lived fearlessly</w:t>
      </w:r>
      <w:r w:rsidRPr="006D2DCE">
        <w:rPr>
          <w:rFonts w:ascii="Palatino Linotype" w:hAnsi="Palatino Linotype" w:cs="Arial"/>
          <w:color w:val="333333"/>
          <w:sz w:val="20"/>
          <w:szCs w:val="20"/>
          <w:shd w:val="clear" w:color="auto" w:fill="FFFFFF"/>
        </w:rPr>
        <w:t xml:space="preserve"> among artists, intellectuals and aristocrats.”</w:t>
      </w:r>
    </w:p>
    <w:p w:rsidR="008C7DED" w:rsidRDefault="008C7DED" w:rsidP="008C7DED">
      <w:pPr>
        <w:rPr>
          <w:rFonts w:ascii="Palatino Linotype" w:hAnsi="Palatino Linotype" w:cs="Arial"/>
          <w:i/>
          <w:color w:val="333333"/>
          <w:sz w:val="20"/>
          <w:szCs w:val="20"/>
          <w:shd w:val="clear" w:color="auto" w:fill="FFFFFF"/>
        </w:rPr>
      </w:pPr>
      <w:r w:rsidRPr="006D2DCE">
        <w:rPr>
          <w:rFonts w:ascii="Palatino Linotype" w:hAnsi="Palatino Linotype" w:cs="Arial"/>
          <w:i/>
          <w:color w:val="333333"/>
          <w:sz w:val="20"/>
          <w:szCs w:val="20"/>
          <w:shd w:val="clear" w:color="auto" w:fill="FFFFFF"/>
        </w:rPr>
        <w:t>Reference source: Madsen, Alex, “Chanel: A Woman of her Own,” Henry Holt and Company Inc., New York, 1990</w:t>
      </w:r>
    </w:p>
    <w:p w:rsidR="008C7DED" w:rsidRDefault="008C7DED" w:rsidP="008C7DED">
      <w:pPr>
        <w:rPr>
          <w:rFonts w:ascii="Palatino Linotype" w:eastAsia="Times New Roman" w:hAnsi="Palatino Linotype"/>
          <w:sz w:val="20"/>
          <w:szCs w:val="20"/>
        </w:rPr>
      </w:pPr>
    </w:p>
    <w:p w:rsidR="008C7DED" w:rsidRPr="00603479" w:rsidRDefault="008C7DED" w:rsidP="008C7DED">
      <w:pPr>
        <w:rPr>
          <w:rFonts w:ascii="Palatino Linotype" w:hAnsi="Palatino Linotype"/>
          <w:b/>
          <w:u w:val="single"/>
        </w:rPr>
      </w:pPr>
      <w:r w:rsidRPr="00603479">
        <w:rPr>
          <w:rFonts w:ascii="Palatino Linotype" w:hAnsi="Palatino Linotype"/>
          <w:b/>
          <w:u w:val="single"/>
        </w:rPr>
        <w:t>Readings</w:t>
      </w:r>
      <w:r>
        <w:rPr>
          <w:rFonts w:ascii="Palatino Linotype" w:hAnsi="Palatino Linotype"/>
          <w:b/>
          <w:u w:val="single"/>
        </w:rPr>
        <w:t xml:space="preserve"> available on Blackboard/Electronically from the library</w:t>
      </w:r>
    </w:p>
    <w:p w:rsidR="008C7DED" w:rsidRPr="005B2F2D" w:rsidRDefault="008C7DED" w:rsidP="008C7DED">
      <w:pPr>
        <w:rPr>
          <w:rFonts w:ascii="Palatino Linotype" w:hAnsi="Palatino Linotype"/>
          <w:b/>
        </w:rPr>
      </w:pPr>
    </w:p>
    <w:p w:rsidR="008C7DED" w:rsidRDefault="008C7DED" w:rsidP="008C7DED">
      <w:pPr>
        <w:rPr>
          <w:rFonts w:ascii="Palatino Linotype" w:hAnsi="Palatino Linotype"/>
          <w:b/>
          <w:u w:val="single"/>
        </w:rPr>
      </w:pPr>
      <w:r w:rsidRPr="00477626">
        <w:rPr>
          <w:rFonts w:ascii="Palatino Linotype" w:hAnsi="Palatino Linotype"/>
          <w:b/>
          <w:u w:val="single"/>
        </w:rPr>
        <w:t>Background to the Program</w:t>
      </w:r>
    </w:p>
    <w:p w:rsidR="008C7DED" w:rsidRPr="00477626" w:rsidRDefault="008C7DED" w:rsidP="008C7DED">
      <w:pPr>
        <w:rPr>
          <w:rFonts w:ascii="Palatino Linotype" w:hAnsi="Palatino Linotype"/>
          <w:b/>
          <w:u w:val="single"/>
        </w:rPr>
      </w:pPr>
    </w:p>
    <w:p w:rsidR="008C7DED" w:rsidRPr="007F0764" w:rsidRDefault="008C7DED" w:rsidP="008C7DED">
      <w:pPr>
        <w:rPr>
          <w:rFonts w:ascii="Palatino Linotype" w:hAnsi="Palatino Linotype"/>
          <w:sz w:val="20"/>
          <w:szCs w:val="20"/>
        </w:rPr>
      </w:pPr>
      <w:r w:rsidRPr="007F0764">
        <w:rPr>
          <w:rFonts w:ascii="Palatino Linotype" w:hAnsi="Palatino Linotype"/>
          <w:sz w:val="20"/>
          <w:szCs w:val="20"/>
        </w:rPr>
        <w:t xml:space="preserve">Robinson, V.M.J. (1996) Problem-Based Methodology and Administrative Practice. </w:t>
      </w:r>
    </w:p>
    <w:p w:rsidR="008C7DED" w:rsidRPr="007F0764" w:rsidRDefault="008C7DED" w:rsidP="008C7DED">
      <w:pPr>
        <w:ind w:firstLine="720"/>
        <w:rPr>
          <w:rFonts w:ascii="Palatino Linotype" w:hAnsi="Palatino Linotype"/>
          <w:sz w:val="20"/>
          <w:szCs w:val="20"/>
        </w:rPr>
      </w:pPr>
      <w:r w:rsidRPr="007F0764">
        <w:rPr>
          <w:rFonts w:ascii="Palatino Linotype" w:hAnsi="Palatino Linotype"/>
          <w:i/>
          <w:sz w:val="20"/>
          <w:szCs w:val="20"/>
        </w:rPr>
        <w:t>Educational Administration Quarterly 32</w:t>
      </w:r>
      <w:r w:rsidRPr="007F0764">
        <w:rPr>
          <w:rFonts w:ascii="Palatino Linotype" w:hAnsi="Palatino Linotype"/>
          <w:sz w:val="20"/>
          <w:szCs w:val="20"/>
        </w:rPr>
        <w:t xml:space="preserve"> (3) pp.427-451. </w:t>
      </w:r>
      <w:r>
        <w:rPr>
          <w:rFonts w:ascii="Palatino Linotype" w:hAnsi="Palatino Linotype"/>
          <w:sz w:val="20"/>
          <w:szCs w:val="20"/>
        </w:rPr>
        <w:br/>
      </w:r>
      <w:r w:rsidRPr="007F0764">
        <w:rPr>
          <w:rFonts w:ascii="Palatino Linotype" w:hAnsi="Palatino Linotype"/>
          <w:sz w:val="20"/>
          <w:szCs w:val="20"/>
        </w:rPr>
        <w:t xml:space="preserve">Savery, J. R. (2006) Overview of Problem-based Learning: Definitions and Distinctions. </w:t>
      </w:r>
    </w:p>
    <w:p w:rsidR="008C7DED" w:rsidRPr="007F0764" w:rsidRDefault="008C7DED" w:rsidP="008C7DED">
      <w:pPr>
        <w:ind w:firstLine="720"/>
        <w:rPr>
          <w:rFonts w:ascii="Palatino Linotype" w:hAnsi="Palatino Linotype"/>
          <w:sz w:val="20"/>
          <w:szCs w:val="20"/>
        </w:rPr>
      </w:pPr>
      <w:r w:rsidRPr="007F0764">
        <w:rPr>
          <w:rFonts w:ascii="Palatino Linotype" w:hAnsi="Palatino Linotype"/>
          <w:i/>
          <w:sz w:val="20"/>
          <w:szCs w:val="20"/>
        </w:rPr>
        <w:t>The Interdisciplinary Journal of Problem-based Learning 1</w:t>
      </w:r>
      <w:r w:rsidRPr="007F0764">
        <w:rPr>
          <w:rFonts w:ascii="Palatino Linotype" w:hAnsi="Palatino Linotype"/>
          <w:sz w:val="20"/>
          <w:szCs w:val="20"/>
        </w:rPr>
        <w:t xml:space="preserve"> (1) pp.9-20.</w:t>
      </w:r>
    </w:p>
    <w:p w:rsidR="008C7DED" w:rsidRDefault="008C7DED" w:rsidP="008C7DED">
      <w:pPr>
        <w:ind w:firstLine="720"/>
        <w:jc w:val="both"/>
        <w:rPr>
          <w:rFonts w:ascii="Palatino Linotype" w:hAnsi="Palatino Linotype"/>
        </w:rPr>
      </w:pPr>
    </w:p>
    <w:p w:rsidR="008C7DED" w:rsidRPr="00477626" w:rsidRDefault="008C7DED" w:rsidP="008C7DED">
      <w:pPr>
        <w:rPr>
          <w:rFonts w:ascii="Palatino Linotype" w:hAnsi="Palatino Linotype"/>
          <w:b/>
          <w:u w:val="single"/>
        </w:rPr>
      </w:pPr>
      <w:r w:rsidRPr="00477626">
        <w:rPr>
          <w:rFonts w:ascii="Palatino Linotype" w:hAnsi="Palatino Linotype"/>
          <w:b/>
          <w:u w:val="single"/>
        </w:rPr>
        <w:t>Foundational Concepts in Leadership Theory &amp; Behavior</w:t>
      </w:r>
    </w:p>
    <w:p w:rsidR="008C7DED" w:rsidRPr="005B2F2D" w:rsidRDefault="008C7DED" w:rsidP="008C7DED">
      <w:pPr>
        <w:tabs>
          <w:tab w:val="left" w:pos="1080"/>
        </w:tabs>
        <w:rPr>
          <w:rFonts w:ascii="Palatino Linotype" w:hAnsi="Palatino Linotype"/>
        </w:rPr>
      </w:pPr>
    </w:p>
    <w:p w:rsidR="008C7DED" w:rsidRPr="007F0764" w:rsidRDefault="008C7DED" w:rsidP="008C7DED">
      <w:pPr>
        <w:tabs>
          <w:tab w:val="left" w:pos="720"/>
          <w:tab w:val="left" w:pos="1080"/>
        </w:tabs>
        <w:ind w:left="720" w:hanging="720"/>
        <w:rPr>
          <w:rFonts w:ascii="Palatino Linotype" w:hAnsi="Palatino Linotype"/>
          <w:sz w:val="20"/>
          <w:szCs w:val="20"/>
        </w:rPr>
      </w:pPr>
      <w:r w:rsidRPr="007F0764">
        <w:rPr>
          <w:rFonts w:ascii="Palatino Linotype" w:hAnsi="Palatino Linotype"/>
          <w:sz w:val="20"/>
          <w:szCs w:val="20"/>
        </w:rPr>
        <w:t xml:space="preserve">Barach, J., &amp; Eckhardt, D. (1998).  “The Paradoxes of Leadership,” G. in Hickman, </w:t>
      </w:r>
      <w:r w:rsidRPr="007F0764">
        <w:rPr>
          <w:rFonts w:ascii="Palatino Linotype" w:hAnsi="Palatino Linotype"/>
          <w:i/>
          <w:sz w:val="20"/>
          <w:szCs w:val="20"/>
        </w:rPr>
        <w:t>Leading Organizations: Perspectives for a New Era</w:t>
      </w:r>
      <w:r w:rsidRPr="007F0764">
        <w:rPr>
          <w:rFonts w:ascii="Palatino Linotype" w:hAnsi="Palatino Linotype"/>
          <w:sz w:val="20"/>
          <w:szCs w:val="20"/>
        </w:rPr>
        <w:t>, pp. 68-78.</w:t>
      </w:r>
    </w:p>
    <w:p w:rsidR="008C7DED" w:rsidRPr="007F0764" w:rsidRDefault="008C7DED" w:rsidP="008C7DED">
      <w:pPr>
        <w:tabs>
          <w:tab w:val="left" w:pos="720"/>
          <w:tab w:val="left" w:pos="1800"/>
        </w:tabs>
        <w:rPr>
          <w:rFonts w:ascii="Palatino Linotype" w:hAnsi="Palatino Linotype"/>
          <w:sz w:val="20"/>
          <w:szCs w:val="20"/>
        </w:rPr>
      </w:pPr>
      <w:r w:rsidRPr="007F0764">
        <w:rPr>
          <w:rFonts w:ascii="Palatino Linotype" w:hAnsi="Palatino Linotype"/>
          <w:sz w:val="20"/>
          <w:szCs w:val="20"/>
        </w:rPr>
        <w:t xml:space="preserve">Bass, B. (1990). “Typologies and Taxonomies of Leadership,” </w:t>
      </w:r>
      <w:r w:rsidRPr="007F0764">
        <w:rPr>
          <w:rFonts w:ascii="Palatino Linotype" w:hAnsi="Palatino Linotype"/>
          <w:i/>
          <w:sz w:val="20"/>
          <w:szCs w:val="20"/>
        </w:rPr>
        <w:t>Handbook of Leadership</w:t>
      </w:r>
      <w:r w:rsidRPr="007F0764">
        <w:rPr>
          <w:rFonts w:ascii="Palatino Linotype" w:hAnsi="Palatino Linotype"/>
          <w:sz w:val="20"/>
          <w:szCs w:val="20"/>
        </w:rPr>
        <w:t>, pp. 21-36.</w:t>
      </w:r>
    </w:p>
    <w:p w:rsidR="008C7DED" w:rsidRPr="007F0764" w:rsidRDefault="008C7DED" w:rsidP="008C7DED">
      <w:pPr>
        <w:tabs>
          <w:tab w:val="left" w:pos="720"/>
          <w:tab w:val="left" w:pos="1800"/>
        </w:tabs>
        <w:rPr>
          <w:rFonts w:ascii="Palatino Linotype" w:hAnsi="Palatino Linotype"/>
          <w:sz w:val="20"/>
          <w:szCs w:val="20"/>
        </w:rPr>
      </w:pPr>
      <w:r w:rsidRPr="007F0764">
        <w:rPr>
          <w:rFonts w:ascii="Palatino Linotype" w:hAnsi="Palatino Linotype"/>
          <w:sz w:val="20"/>
          <w:szCs w:val="20"/>
        </w:rPr>
        <w:t xml:space="preserve">Bass, B. (1990).  “Traits of Leadership: A Follow-Up,” </w:t>
      </w:r>
      <w:r w:rsidRPr="007F0764">
        <w:rPr>
          <w:rFonts w:ascii="Palatino Linotype" w:hAnsi="Palatino Linotype"/>
          <w:i/>
          <w:sz w:val="20"/>
          <w:szCs w:val="20"/>
        </w:rPr>
        <w:t>Handbook of Leadership</w:t>
      </w:r>
      <w:r w:rsidRPr="007F0764">
        <w:rPr>
          <w:rFonts w:ascii="Palatino Linotype" w:hAnsi="Palatino Linotype"/>
          <w:sz w:val="20"/>
          <w:szCs w:val="20"/>
        </w:rPr>
        <w:t>, pp. 78-88.</w:t>
      </w:r>
    </w:p>
    <w:p w:rsidR="008C7DED" w:rsidRPr="00924424" w:rsidRDefault="008C7DED" w:rsidP="008C7DED">
      <w:pPr>
        <w:autoSpaceDE w:val="0"/>
        <w:autoSpaceDN w:val="0"/>
        <w:adjustRightInd w:val="0"/>
        <w:spacing w:before="52" w:line="249" w:lineRule="exact"/>
        <w:ind w:left="720" w:hanging="720"/>
        <w:rPr>
          <w:rFonts w:ascii="Palatino Linotype" w:hAnsi="Palatino Linotype"/>
          <w:sz w:val="20"/>
          <w:szCs w:val="20"/>
        </w:rPr>
      </w:pPr>
      <w:r w:rsidRPr="00924424">
        <w:rPr>
          <w:rFonts w:ascii="Palatino Linotype" w:hAnsi="Palatino Linotype"/>
          <w:sz w:val="20"/>
          <w:szCs w:val="20"/>
        </w:rPr>
        <w:t xml:space="preserve">Murphy, J. (2002). </w:t>
      </w:r>
      <w:r w:rsidRPr="00924424">
        <w:rPr>
          <w:rFonts w:ascii="Palatino Linotype" w:hAnsi="Palatino Linotype"/>
          <w:i/>
          <w:sz w:val="20"/>
          <w:szCs w:val="20"/>
        </w:rPr>
        <w:t>The educational leadership challenge: Redefining leadership for the 21</w:t>
      </w:r>
      <w:r w:rsidRPr="00924424">
        <w:rPr>
          <w:rFonts w:ascii="Palatino Linotype" w:hAnsi="Palatino Linotype"/>
          <w:i/>
          <w:sz w:val="20"/>
          <w:szCs w:val="20"/>
          <w:vertAlign w:val="superscript"/>
        </w:rPr>
        <w:t>st</w:t>
      </w:r>
      <w:r w:rsidRPr="00924424">
        <w:rPr>
          <w:rFonts w:ascii="Palatino Linotype" w:hAnsi="Palatino Linotype"/>
          <w:i/>
          <w:sz w:val="20"/>
          <w:szCs w:val="20"/>
        </w:rPr>
        <w:t xml:space="preserve"> century. </w:t>
      </w:r>
      <w:r w:rsidRPr="00924424">
        <w:rPr>
          <w:rFonts w:ascii="Palatino Linotype" w:hAnsi="Palatino Linotype"/>
          <w:sz w:val="20"/>
          <w:szCs w:val="20"/>
        </w:rPr>
        <w:t>Chicago: University of Chicago Press.</w:t>
      </w:r>
    </w:p>
    <w:p w:rsidR="008C7DED" w:rsidRPr="00924424" w:rsidRDefault="008C7DED" w:rsidP="008C7DED">
      <w:pPr>
        <w:autoSpaceDE w:val="0"/>
        <w:autoSpaceDN w:val="0"/>
        <w:adjustRightInd w:val="0"/>
        <w:spacing w:before="52" w:line="249" w:lineRule="exact"/>
        <w:ind w:left="720" w:hanging="720"/>
        <w:rPr>
          <w:rFonts w:ascii="Palatino Linotype" w:hAnsi="Palatino Linotype"/>
          <w:sz w:val="20"/>
          <w:szCs w:val="20"/>
        </w:rPr>
      </w:pPr>
      <w:r w:rsidRPr="00924424">
        <w:rPr>
          <w:rFonts w:ascii="Palatino Linotype" w:hAnsi="Palatino Linotype"/>
          <w:sz w:val="20"/>
          <w:szCs w:val="20"/>
        </w:rPr>
        <w:t xml:space="preserve">Nahavandi, A. (2012) </w:t>
      </w:r>
      <w:r w:rsidRPr="00924424">
        <w:rPr>
          <w:rFonts w:ascii="Palatino Linotype" w:hAnsi="Palatino Linotype"/>
          <w:i/>
          <w:sz w:val="20"/>
          <w:szCs w:val="20"/>
        </w:rPr>
        <w:t>The art and science of leadership</w:t>
      </w:r>
      <w:r w:rsidRPr="00924424">
        <w:rPr>
          <w:rFonts w:ascii="Palatino Linotype" w:hAnsi="Palatino Linotype"/>
          <w:sz w:val="20"/>
          <w:szCs w:val="20"/>
        </w:rPr>
        <w:t>. 6</w:t>
      </w:r>
      <w:r w:rsidRPr="00924424">
        <w:rPr>
          <w:rFonts w:ascii="Palatino Linotype" w:hAnsi="Palatino Linotype"/>
          <w:sz w:val="20"/>
          <w:szCs w:val="20"/>
          <w:vertAlign w:val="superscript"/>
        </w:rPr>
        <w:t>th</w:t>
      </w:r>
      <w:r w:rsidRPr="00924424">
        <w:rPr>
          <w:rFonts w:ascii="Palatino Linotype" w:hAnsi="Palatino Linotype"/>
          <w:sz w:val="20"/>
          <w:szCs w:val="20"/>
        </w:rPr>
        <w:t xml:space="preserve"> ed. New Jersey: Prentice Hall.</w:t>
      </w:r>
    </w:p>
    <w:p w:rsidR="008C7DED" w:rsidRPr="007F0764" w:rsidRDefault="008C7DED" w:rsidP="008C7DED">
      <w:pPr>
        <w:tabs>
          <w:tab w:val="left" w:pos="720"/>
          <w:tab w:val="left" w:pos="1080"/>
        </w:tabs>
        <w:ind w:left="720" w:hanging="720"/>
        <w:rPr>
          <w:rFonts w:ascii="Palatino Linotype" w:hAnsi="Palatino Linotype"/>
          <w:sz w:val="20"/>
          <w:szCs w:val="20"/>
        </w:rPr>
      </w:pPr>
      <w:r w:rsidRPr="007F0764">
        <w:rPr>
          <w:rFonts w:ascii="Palatino Linotype" w:hAnsi="Palatino Linotype"/>
          <w:sz w:val="20"/>
          <w:szCs w:val="20"/>
        </w:rPr>
        <w:t xml:space="preserve">Rost, J. (1998).  “Leadership and Management,” In G. Hickman, </w:t>
      </w:r>
      <w:r w:rsidRPr="007F0764">
        <w:rPr>
          <w:rFonts w:ascii="Palatino Linotype" w:hAnsi="Palatino Linotype"/>
          <w:i/>
          <w:sz w:val="20"/>
          <w:szCs w:val="20"/>
        </w:rPr>
        <w:t>Leading Organizations: Perspectives for a New Era</w:t>
      </w:r>
      <w:r w:rsidRPr="007F0764">
        <w:rPr>
          <w:rFonts w:ascii="Palatino Linotype" w:hAnsi="Palatino Linotype"/>
          <w:sz w:val="20"/>
          <w:szCs w:val="20"/>
        </w:rPr>
        <w:t xml:space="preserve">, pp. 97-114. </w:t>
      </w:r>
    </w:p>
    <w:p w:rsidR="008C7DED" w:rsidRPr="00924424" w:rsidRDefault="008C7DED" w:rsidP="008C7DED">
      <w:pPr>
        <w:autoSpaceDE w:val="0"/>
        <w:autoSpaceDN w:val="0"/>
        <w:adjustRightInd w:val="0"/>
        <w:spacing w:before="52" w:line="249" w:lineRule="exact"/>
        <w:ind w:left="720" w:hanging="720"/>
        <w:rPr>
          <w:rFonts w:ascii="Palatino Linotype" w:hAnsi="Palatino Linotype"/>
          <w:sz w:val="20"/>
          <w:szCs w:val="20"/>
        </w:rPr>
      </w:pPr>
      <w:r w:rsidRPr="00924424">
        <w:rPr>
          <w:rFonts w:ascii="Palatino Linotype" w:hAnsi="Palatino Linotype"/>
          <w:sz w:val="20"/>
          <w:szCs w:val="20"/>
        </w:rPr>
        <w:t xml:space="preserve">Storey, V.A. (2011). </w:t>
      </w:r>
      <w:r w:rsidRPr="00924424">
        <w:rPr>
          <w:rFonts w:ascii="Palatino Linotype" w:hAnsi="Palatino Linotype"/>
          <w:i/>
          <w:sz w:val="20"/>
          <w:szCs w:val="20"/>
        </w:rPr>
        <w:t xml:space="preserve">New DEEL: An ethical framework for addressing common issues in Florida schools. </w:t>
      </w:r>
      <w:r w:rsidRPr="00924424">
        <w:rPr>
          <w:rFonts w:ascii="Palatino Linotype" w:hAnsi="Palatino Linotype"/>
          <w:sz w:val="20"/>
          <w:szCs w:val="20"/>
        </w:rPr>
        <w:t>JAPSS Press.</w:t>
      </w:r>
    </w:p>
    <w:p w:rsidR="008C7DED" w:rsidRDefault="008C7DED" w:rsidP="008C7DED">
      <w:pPr>
        <w:autoSpaceDE w:val="0"/>
        <w:autoSpaceDN w:val="0"/>
        <w:adjustRightInd w:val="0"/>
        <w:spacing w:before="52" w:line="249" w:lineRule="exact"/>
        <w:ind w:left="720" w:hanging="720"/>
        <w:rPr>
          <w:rFonts w:ascii="Times New Roman" w:hAnsi="Times New Roman"/>
        </w:rPr>
      </w:pPr>
      <w:r w:rsidRPr="00924424">
        <w:rPr>
          <w:rFonts w:ascii="Palatino Linotype" w:hAnsi="Palatino Linotype"/>
          <w:sz w:val="20"/>
          <w:szCs w:val="20"/>
        </w:rPr>
        <w:t xml:space="preserve">Young, M.D., Crow, G.M., Murphy, J., Ogawa, R.T. (2009) </w:t>
      </w:r>
      <w:r w:rsidRPr="00924424">
        <w:rPr>
          <w:rFonts w:ascii="Palatino Linotype" w:hAnsi="Palatino Linotype"/>
          <w:i/>
          <w:sz w:val="20"/>
          <w:szCs w:val="20"/>
        </w:rPr>
        <w:t>Handbook of Research on the education of school leaders.</w:t>
      </w:r>
      <w:r w:rsidRPr="00924424">
        <w:rPr>
          <w:rFonts w:ascii="Palatino Linotype" w:hAnsi="Palatino Linotype"/>
          <w:sz w:val="20"/>
          <w:szCs w:val="20"/>
        </w:rPr>
        <w:t xml:space="preserve">  New York: Routledge</w:t>
      </w:r>
    </w:p>
    <w:p w:rsidR="008C7DED" w:rsidRPr="007F0764" w:rsidRDefault="008C7DED" w:rsidP="008C7DED">
      <w:pPr>
        <w:tabs>
          <w:tab w:val="left" w:pos="720"/>
        </w:tabs>
        <w:rPr>
          <w:rFonts w:ascii="Palatino Linotype" w:hAnsi="Palatino Linotype"/>
          <w:sz w:val="20"/>
          <w:szCs w:val="20"/>
        </w:rPr>
      </w:pPr>
      <w:r w:rsidRPr="007F0764">
        <w:rPr>
          <w:rFonts w:ascii="Palatino Linotype" w:hAnsi="Palatino Linotype"/>
          <w:sz w:val="20"/>
          <w:szCs w:val="20"/>
        </w:rPr>
        <w:t xml:space="preserve">Yukl, G. (2005).  “Introduction: The Nature of Leadership,” G. Yukl, </w:t>
      </w:r>
      <w:r w:rsidRPr="007F0764">
        <w:rPr>
          <w:rFonts w:ascii="Palatino Linotype" w:hAnsi="Palatino Linotype"/>
          <w:i/>
          <w:sz w:val="20"/>
          <w:szCs w:val="20"/>
        </w:rPr>
        <w:t xml:space="preserve">Leadership in </w:t>
      </w:r>
      <w:r w:rsidRPr="007F0764">
        <w:rPr>
          <w:rFonts w:ascii="Palatino Linotype" w:hAnsi="Palatino Linotype"/>
          <w:i/>
          <w:sz w:val="20"/>
          <w:szCs w:val="20"/>
        </w:rPr>
        <w:tab/>
        <w:t>Organizations</w:t>
      </w:r>
      <w:r w:rsidRPr="007F0764">
        <w:rPr>
          <w:rFonts w:ascii="Palatino Linotype" w:hAnsi="Palatino Linotype"/>
          <w:sz w:val="20"/>
          <w:szCs w:val="20"/>
        </w:rPr>
        <w:t xml:space="preserve">, pp. 1-21.  </w:t>
      </w:r>
    </w:p>
    <w:p w:rsidR="008C7DED" w:rsidRPr="007F0764" w:rsidRDefault="008C7DED" w:rsidP="008C7DED">
      <w:pPr>
        <w:tabs>
          <w:tab w:val="left" w:pos="720"/>
          <w:tab w:val="left" w:pos="1080"/>
        </w:tabs>
        <w:ind w:left="720" w:hanging="720"/>
        <w:rPr>
          <w:rFonts w:ascii="Palatino Linotype" w:hAnsi="Palatino Linotype"/>
          <w:sz w:val="20"/>
          <w:szCs w:val="20"/>
        </w:rPr>
      </w:pPr>
      <w:r w:rsidRPr="007F0764">
        <w:rPr>
          <w:rFonts w:ascii="Palatino Linotype" w:hAnsi="Palatino Linotype"/>
          <w:sz w:val="20"/>
          <w:szCs w:val="20"/>
        </w:rPr>
        <w:t xml:space="preserve">Yukl, G. (2005).  “Perspectives on Effective Leadership Behavior,” G. Yukl, </w:t>
      </w:r>
      <w:r w:rsidRPr="007F0764">
        <w:rPr>
          <w:rFonts w:ascii="Palatino Linotype" w:hAnsi="Palatino Linotype"/>
          <w:i/>
          <w:sz w:val="20"/>
          <w:szCs w:val="20"/>
        </w:rPr>
        <w:t>Leadership in Organizations</w:t>
      </w:r>
      <w:r w:rsidRPr="007F0764">
        <w:rPr>
          <w:rFonts w:ascii="Palatino Linotype" w:hAnsi="Palatino Linotype"/>
          <w:sz w:val="20"/>
          <w:szCs w:val="20"/>
        </w:rPr>
        <w:t xml:space="preserve">, pp. 50-80.  </w:t>
      </w:r>
    </w:p>
    <w:p w:rsidR="008C7DED" w:rsidRPr="007F0764" w:rsidRDefault="008C7DED" w:rsidP="008C7DED">
      <w:pPr>
        <w:tabs>
          <w:tab w:val="left" w:pos="720"/>
        </w:tabs>
        <w:rPr>
          <w:rFonts w:ascii="Palatino Linotype" w:hAnsi="Palatino Linotype"/>
          <w:sz w:val="20"/>
          <w:szCs w:val="20"/>
        </w:rPr>
      </w:pPr>
    </w:p>
    <w:p w:rsidR="008C7DED" w:rsidRPr="00477626" w:rsidRDefault="008C7DED" w:rsidP="008C7DED">
      <w:pPr>
        <w:tabs>
          <w:tab w:val="left" w:pos="0"/>
        </w:tabs>
        <w:rPr>
          <w:rFonts w:ascii="Palatino Linotype" w:hAnsi="Palatino Linotype"/>
          <w:b/>
          <w:u w:val="single"/>
        </w:rPr>
      </w:pPr>
      <w:r w:rsidRPr="00477626">
        <w:rPr>
          <w:rFonts w:ascii="Palatino Linotype" w:hAnsi="Palatino Linotype"/>
          <w:b/>
          <w:u w:val="single"/>
        </w:rPr>
        <w:t>Contemporary Leadership Theories, Models, &amp; Frameworks</w:t>
      </w:r>
    </w:p>
    <w:p w:rsidR="008C7DED" w:rsidRPr="005B2F2D" w:rsidRDefault="008C7DED" w:rsidP="008C7DED">
      <w:pPr>
        <w:tabs>
          <w:tab w:val="left" w:pos="1080"/>
        </w:tabs>
        <w:rPr>
          <w:rFonts w:ascii="Palatino Linotype" w:hAnsi="Palatino Linotype"/>
        </w:rPr>
      </w:pPr>
    </w:p>
    <w:p w:rsidR="008C7DED" w:rsidRPr="007F0764" w:rsidRDefault="008C7DED" w:rsidP="008C7DED">
      <w:pPr>
        <w:tabs>
          <w:tab w:val="left" w:pos="720"/>
          <w:tab w:val="left" w:pos="1170"/>
          <w:tab w:val="left" w:pos="1800"/>
        </w:tabs>
        <w:ind w:left="720" w:hanging="720"/>
        <w:rPr>
          <w:rFonts w:ascii="Palatino Linotype" w:hAnsi="Palatino Linotype"/>
          <w:sz w:val="20"/>
          <w:szCs w:val="20"/>
        </w:rPr>
      </w:pPr>
      <w:r w:rsidRPr="007F0764">
        <w:rPr>
          <w:rFonts w:ascii="Palatino Linotype" w:hAnsi="Palatino Linotype"/>
          <w:sz w:val="20"/>
          <w:szCs w:val="20"/>
        </w:rPr>
        <w:t xml:space="preserve">Alix (2000). “Transformational Leadership: Democratic or Despotic?” </w:t>
      </w:r>
      <w:r w:rsidRPr="007F0764">
        <w:rPr>
          <w:rFonts w:ascii="Palatino Linotype" w:hAnsi="Palatino Linotype"/>
          <w:i/>
          <w:sz w:val="20"/>
          <w:szCs w:val="20"/>
        </w:rPr>
        <w:t xml:space="preserve">Educational </w:t>
      </w:r>
      <w:r w:rsidRPr="007F0764">
        <w:rPr>
          <w:rFonts w:ascii="Palatino Linotype" w:hAnsi="Palatino Linotype"/>
          <w:i/>
          <w:sz w:val="20"/>
          <w:szCs w:val="20"/>
        </w:rPr>
        <w:tab/>
        <w:t>Management and Administration, 28</w:t>
      </w:r>
      <w:r w:rsidRPr="007F0764">
        <w:rPr>
          <w:rFonts w:ascii="Palatino Linotype" w:hAnsi="Palatino Linotype"/>
          <w:sz w:val="20"/>
          <w:szCs w:val="20"/>
        </w:rPr>
        <w:t>(1), pp. 7-20.</w:t>
      </w:r>
    </w:p>
    <w:p w:rsidR="008C7DED" w:rsidRPr="007F0764" w:rsidRDefault="008C7DED" w:rsidP="008C7DED">
      <w:pPr>
        <w:tabs>
          <w:tab w:val="left" w:pos="720"/>
          <w:tab w:val="left" w:pos="1170"/>
        </w:tabs>
        <w:rPr>
          <w:rFonts w:ascii="Palatino Linotype" w:hAnsi="Palatino Linotype"/>
          <w:sz w:val="20"/>
          <w:szCs w:val="20"/>
        </w:rPr>
      </w:pPr>
      <w:r w:rsidRPr="007F0764">
        <w:rPr>
          <w:rFonts w:ascii="Palatino Linotype" w:hAnsi="Palatino Linotype"/>
          <w:sz w:val="20"/>
          <w:szCs w:val="20"/>
        </w:rPr>
        <w:t xml:space="preserve">Bass, B. (1990). “Interpersonal Competence and Leadership,” </w:t>
      </w:r>
      <w:r w:rsidRPr="007F0764">
        <w:rPr>
          <w:rFonts w:ascii="Palatino Linotype" w:hAnsi="Palatino Linotype"/>
          <w:i/>
          <w:sz w:val="20"/>
          <w:szCs w:val="20"/>
        </w:rPr>
        <w:t>Handbook of Leadership</w:t>
      </w:r>
      <w:r w:rsidRPr="007F0764">
        <w:rPr>
          <w:rFonts w:ascii="Palatino Linotype" w:hAnsi="Palatino Linotype"/>
          <w:sz w:val="20"/>
          <w:szCs w:val="20"/>
        </w:rPr>
        <w:t xml:space="preserve">, pp. 110-123. </w:t>
      </w:r>
    </w:p>
    <w:p w:rsidR="008C7DED" w:rsidRPr="007F0764" w:rsidRDefault="008C7DED" w:rsidP="008C7DED">
      <w:pPr>
        <w:tabs>
          <w:tab w:val="left" w:pos="720"/>
          <w:tab w:val="left" w:pos="1080"/>
          <w:tab w:val="left" w:pos="1800"/>
        </w:tabs>
        <w:rPr>
          <w:rFonts w:ascii="Palatino Linotype" w:hAnsi="Palatino Linotype"/>
          <w:sz w:val="20"/>
          <w:szCs w:val="20"/>
        </w:rPr>
      </w:pPr>
      <w:r w:rsidRPr="007F0764">
        <w:rPr>
          <w:rFonts w:ascii="Palatino Linotype" w:hAnsi="Palatino Linotype"/>
          <w:sz w:val="20"/>
          <w:szCs w:val="20"/>
        </w:rPr>
        <w:t xml:space="preserve">Sternberg, R.J. (2007). “WICS: A Model of Leadership,” In P. Vecchio’s </w:t>
      </w:r>
      <w:r w:rsidRPr="007F0764">
        <w:rPr>
          <w:rFonts w:ascii="Palatino Linotype" w:hAnsi="Palatino Linotype"/>
          <w:i/>
          <w:sz w:val="20"/>
          <w:szCs w:val="20"/>
        </w:rPr>
        <w:t>Leadership</w:t>
      </w:r>
      <w:r w:rsidRPr="007F0764">
        <w:rPr>
          <w:rFonts w:ascii="Palatino Linotype" w:hAnsi="Palatino Linotype"/>
          <w:sz w:val="20"/>
          <w:szCs w:val="20"/>
        </w:rPr>
        <w:t>, pp. 273-301.</w:t>
      </w:r>
    </w:p>
    <w:p w:rsidR="008C7DED" w:rsidRPr="007F0764" w:rsidRDefault="008C7DED" w:rsidP="008C7DED">
      <w:pPr>
        <w:tabs>
          <w:tab w:val="left" w:pos="720"/>
          <w:tab w:val="left" w:pos="1170"/>
          <w:tab w:val="left" w:pos="1800"/>
        </w:tabs>
        <w:rPr>
          <w:rFonts w:ascii="Palatino Linotype" w:hAnsi="Palatino Linotype"/>
          <w:sz w:val="20"/>
          <w:szCs w:val="20"/>
        </w:rPr>
      </w:pPr>
      <w:r w:rsidRPr="007F0764">
        <w:rPr>
          <w:rFonts w:ascii="Palatino Linotype" w:hAnsi="Palatino Linotype"/>
          <w:sz w:val="20"/>
          <w:szCs w:val="20"/>
        </w:rPr>
        <w:t xml:space="preserve">Goleman, D. (1998, November-December). “What Makes a Leader?” </w:t>
      </w:r>
      <w:r w:rsidRPr="007F0764">
        <w:rPr>
          <w:rFonts w:ascii="Palatino Linotype" w:hAnsi="Palatino Linotype"/>
          <w:i/>
          <w:sz w:val="20"/>
          <w:szCs w:val="20"/>
        </w:rPr>
        <w:t>Harvard Business Review</w:t>
      </w:r>
      <w:r w:rsidRPr="007F0764">
        <w:rPr>
          <w:rFonts w:ascii="Palatino Linotype" w:hAnsi="Palatino Linotype"/>
          <w:sz w:val="20"/>
          <w:szCs w:val="20"/>
        </w:rPr>
        <w:t>, pp. 93-102.</w:t>
      </w:r>
      <w:r w:rsidRPr="007F0764">
        <w:rPr>
          <w:rFonts w:ascii="Palatino Linotype" w:hAnsi="Palatino Linotype"/>
          <w:sz w:val="20"/>
          <w:szCs w:val="20"/>
        </w:rPr>
        <w:tab/>
      </w:r>
    </w:p>
    <w:p w:rsidR="008C7DED" w:rsidRPr="007F0764" w:rsidRDefault="008C7DED" w:rsidP="008C7DED">
      <w:pPr>
        <w:tabs>
          <w:tab w:val="left" w:pos="720"/>
          <w:tab w:val="left" w:pos="1080"/>
          <w:tab w:val="left" w:pos="1800"/>
        </w:tabs>
        <w:ind w:left="720" w:hanging="720"/>
        <w:rPr>
          <w:rFonts w:ascii="Palatino Linotype" w:hAnsi="Palatino Linotype"/>
          <w:sz w:val="20"/>
          <w:szCs w:val="20"/>
        </w:rPr>
      </w:pPr>
      <w:r w:rsidRPr="007F0764">
        <w:rPr>
          <w:rFonts w:ascii="Palatino Linotype" w:hAnsi="Palatino Linotype"/>
          <w:sz w:val="20"/>
          <w:szCs w:val="20"/>
        </w:rPr>
        <w:t>Kets de Vrie, M.F.R., &amp; Miller, D. (1986).  Personality, Culture, and Organization,” The</w:t>
      </w:r>
      <w:r w:rsidRPr="007F0764">
        <w:rPr>
          <w:rFonts w:ascii="Palatino Linotype" w:hAnsi="Palatino Linotype"/>
          <w:i/>
          <w:sz w:val="20"/>
          <w:szCs w:val="20"/>
        </w:rPr>
        <w:t xml:space="preserve"> Academy of Management Review, 11</w:t>
      </w:r>
      <w:r w:rsidRPr="007F0764">
        <w:rPr>
          <w:rFonts w:ascii="Palatino Linotype" w:hAnsi="Palatino Linotype"/>
          <w:sz w:val="20"/>
          <w:szCs w:val="20"/>
        </w:rPr>
        <w:t xml:space="preserve">(2), 266-279.  </w:t>
      </w:r>
    </w:p>
    <w:p w:rsidR="008C7DED" w:rsidRPr="007F0764" w:rsidRDefault="008C7DED" w:rsidP="008C7DED">
      <w:pPr>
        <w:tabs>
          <w:tab w:val="left" w:pos="720"/>
          <w:tab w:val="left" w:pos="1170"/>
          <w:tab w:val="left" w:pos="1800"/>
        </w:tabs>
        <w:ind w:left="720" w:hanging="720"/>
        <w:rPr>
          <w:rFonts w:ascii="Palatino Linotype" w:hAnsi="Palatino Linotype"/>
          <w:sz w:val="20"/>
          <w:szCs w:val="20"/>
        </w:rPr>
      </w:pPr>
      <w:r w:rsidRPr="007F0764">
        <w:rPr>
          <w:rFonts w:ascii="Palatino Linotype" w:hAnsi="Palatino Linotype"/>
          <w:sz w:val="20"/>
          <w:szCs w:val="20"/>
        </w:rPr>
        <w:t xml:space="preserve">Yukl, G. (2005). “Early Contingency Theories of Effective Leadership,” In G. Yukl, </w:t>
      </w:r>
      <w:r w:rsidRPr="007F0764">
        <w:rPr>
          <w:rFonts w:ascii="Palatino Linotype" w:hAnsi="Palatino Linotype"/>
          <w:i/>
          <w:sz w:val="20"/>
          <w:szCs w:val="20"/>
        </w:rPr>
        <w:t>Leadership in Organizations</w:t>
      </w:r>
      <w:r w:rsidRPr="007F0764">
        <w:rPr>
          <w:rFonts w:ascii="Palatino Linotype" w:hAnsi="Palatino Linotype"/>
          <w:sz w:val="20"/>
          <w:szCs w:val="20"/>
        </w:rPr>
        <w:t xml:space="preserve">, pp. 214-247.  </w:t>
      </w:r>
    </w:p>
    <w:p w:rsidR="008C7DED" w:rsidRPr="007F0764" w:rsidRDefault="008C7DED" w:rsidP="008C7DED">
      <w:pPr>
        <w:tabs>
          <w:tab w:val="left" w:pos="720"/>
          <w:tab w:val="left" w:pos="1170"/>
          <w:tab w:val="left" w:pos="1800"/>
        </w:tabs>
        <w:ind w:left="720" w:hanging="720"/>
        <w:rPr>
          <w:rFonts w:ascii="Palatino Linotype" w:hAnsi="Palatino Linotype"/>
          <w:sz w:val="20"/>
          <w:szCs w:val="20"/>
        </w:rPr>
      </w:pPr>
      <w:r w:rsidRPr="007F0764">
        <w:rPr>
          <w:rFonts w:ascii="Palatino Linotype" w:hAnsi="Palatino Linotype"/>
          <w:sz w:val="20"/>
          <w:szCs w:val="20"/>
        </w:rPr>
        <w:t xml:space="preserve">Yukl, G. (2005). “Charismatic and Transformational Leadership,” In G. Yukl, </w:t>
      </w:r>
      <w:r w:rsidRPr="007F0764">
        <w:rPr>
          <w:rFonts w:ascii="Palatino Linotype" w:hAnsi="Palatino Linotype"/>
          <w:i/>
          <w:sz w:val="20"/>
          <w:szCs w:val="20"/>
        </w:rPr>
        <w:t>Leadership</w:t>
      </w:r>
      <w:r w:rsidRPr="007F0764">
        <w:rPr>
          <w:rFonts w:ascii="Palatino Linotype" w:hAnsi="Palatino Linotype"/>
          <w:i/>
          <w:sz w:val="20"/>
          <w:szCs w:val="20"/>
        </w:rPr>
        <w:tab/>
        <w:t>in Organizations</w:t>
      </w:r>
      <w:r w:rsidRPr="007F0764">
        <w:rPr>
          <w:rFonts w:ascii="Palatino Linotype" w:hAnsi="Palatino Linotype"/>
          <w:sz w:val="20"/>
          <w:szCs w:val="20"/>
        </w:rPr>
        <w:t xml:space="preserve">, pp. 248-283.  </w:t>
      </w:r>
    </w:p>
    <w:p w:rsidR="008C7DED" w:rsidRPr="007F0764" w:rsidRDefault="008C7DED" w:rsidP="008C7DED">
      <w:pPr>
        <w:tabs>
          <w:tab w:val="left" w:pos="1080"/>
          <w:tab w:val="left" w:pos="1170"/>
          <w:tab w:val="left" w:pos="1800"/>
        </w:tabs>
        <w:rPr>
          <w:rFonts w:ascii="Palatino Linotype" w:hAnsi="Palatino Linotype"/>
          <w:sz w:val="20"/>
          <w:szCs w:val="20"/>
        </w:rPr>
      </w:pPr>
    </w:p>
    <w:p w:rsidR="008C7DED" w:rsidRPr="00477626" w:rsidRDefault="008C7DED" w:rsidP="008C7DED">
      <w:pPr>
        <w:tabs>
          <w:tab w:val="left" w:pos="0"/>
        </w:tabs>
        <w:rPr>
          <w:rFonts w:ascii="Palatino Linotype" w:hAnsi="Palatino Linotype"/>
          <w:b/>
          <w:u w:val="single"/>
        </w:rPr>
      </w:pPr>
      <w:r w:rsidRPr="00477626">
        <w:rPr>
          <w:rFonts w:ascii="Palatino Linotype" w:hAnsi="Palatino Linotype"/>
          <w:b/>
          <w:u w:val="single"/>
        </w:rPr>
        <w:t>Leadership and Change Strategies</w:t>
      </w:r>
    </w:p>
    <w:p w:rsidR="008C7DED" w:rsidRDefault="008C7DED" w:rsidP="008C7DED">
      <w:pPr>
        <w:tabs>
          <w:tab w:val="left" w:pos="1080"/>
        </w:tabs>
        <w:rPr>
          <w:rFonts w:ascii="Palatino Linotype" w:hAnsi="Palatino Linotype"/>
          <w:sz w:val="20"/>
          <w:szCs w:val="20"/>
        </w:rPr>
      </w:pPr>
      <w:r w:rsidRPr="007F0764">
        <w:rPr>
          <w:rFonts w:ascii="Palatino Linotype" w:hAnsi="Palatino Linotype"/>
          <w:sz w:val="20"/>
          <w:szCs w:val="20"/>
        </w:rPr>
        <w:tab/>
      </w:r>
    </w:p>
    <w:p w:rsidR="008C7DED" w:rsidRPr="00912A12" w:rsidRDefault="008C7DED" w:rsidP="008C7DED">
      <w:pPr>
        <w:tabs>
          <w:tab w:val="left" w:pos="1080"/>
        </w:tabs>
        <w:rPr>
          <w:rFonts w:ascii="Palatino Linotype" w:hAnsi="Palatino Linotype"/>
          <w:sz w:val="16"/>
          <w:szCs w:val="16"/>
        </w:rPr>
      </w:pP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Belasco, J., and Stayer, R. (1993). </w:t>
      </w:r>
      <w:hyperlink r:id="rId14" w:history="1">
        <w:r w:rsidRPr="001360AC">
          <w:rPr>
            <w:rStyle w:val="Hyperlink"/>
            <w:rFonts w:ascii="Palatino Linotype" w:hAnsi="Palatino Linotype"/>
            <w:color w:val="0070C0"/>
            <w:sz w:val="20"/>
          </w:rPr>
          <w:t>Flight of the Buffalo: Soaring to Excellence</w:t>
        </w:r>
      </w:hyperlink>
      <w:r w:rsidRPr="001360AC">
        <w:rPr>
          <w:rFonts w:ascii="Palatino Linotype" w:hAnsi="Palatino Linotype"/>
          <w:color w:val="0070C0"/>
          <w:sz w:val="20"/>
          <w:szCs w:val="20"/>
        </w:rPr>
        <w:t>,</w:t>
      </w:r>
      <w:r w:rsidRPr="005000E7">
        <w:rPr>
          <w:rFonts w:ascii="Palatino Linotype" w:hAnsi="Palatino Linotype"/>
          <w:sz w:val="20"/>
          <w:szCs w:val="20"/>
        </w:rPr>
        <w:t xml:space="preserve"> learning to Let Employees Lead. New York: Warner Books. pp 16-23. </w:t>
      </w:r>
    </w:p>
    <w:p w:rsidR="008C7DED" w:rsidRPr="005000E7" w:rsidRDefault="008C7DED" w:rsidP="008C7DED">
      <w:pPr>
        <w:tabs>
          <w:tab w:val="left" w:pos="720"/>
          <w:tab w:val="left" w:pos="1080"/>
        </w:tabs>
        <w:ind w:left="720" w:hanging="720"/>
        <w:rPr>
          <w:rFonts w:ascii="Palatino Linotype" w:hAnsi="Palatino Linotype"/>
          <w:i/>
          <w:iCs/>
          <w:sz w:val="20"/>
          <w:szCs w:val="20"/>
        </w:rPr>
      </w:pPr>
      <w:r w:rsidRPr="005000E7">
        <w:rPr>
          <w:rFonts w:ascii="Palatino Linotype" w:hAnsi="Palatino Linotype"/>
          <w:sz w:val="20"/>
          <w:szCs w:val="20"/>
        </w:rPr>
        <w:t xml:space="preserve">Bennis, Warren and Goldsmith, Joan. (1997) </w:t>
      </w:r>
      <w:hyperlink r:id="rId15" w:history="1">
        <w:r w:rsidRPr="005000E7">
          <w:rPr>
            <w:rStyle w:val="Hyperlink"/>
            <w:rFonts w:ascii="Palatino Linotype" w:hAnsi="Palatino Linotype"/>
            <w:i/>
            <w:iCs/>
            <w:sz w:val="20"/>
          </w:rPr>
          <w:t>Learning to Lead – Workbook on Becoming a Leader</w:t>
        </w:r>
      </w:hyperlink>
      <w:r w:rsidRPr="005000E7">
        <w:rPr>
          <w:rFonts w:ascii="Palatino Linotype" w:hAnsi="Palatino Linotype"/>
          <w:i/>
          <w:iCs/>
          <w:sz w:val="20"/>
          <w:szCs w:val="20"/>
        </w:rPr>
        <w:t xml:space="preserve">, pp30-36, 167-169. </w:t>
      </w: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Bolman, L., and Deal, T. (1994). Looking for Leadership: Another Search Party’s Report. </w:t>
      </w:r>
      <w:r w:rsidRPr="005000E7">
        <w:rPr>
          <w:rFonts w:ascii="Palatino Linotype" w:hAnsi="Palatino Linotype"/>
          <w:i/>
          <w:iCs/>
          <w:sz w:val="20"/>
          <w:szCs w:val="20"/>
        </w:rPr>
        <w:t xml:space="preserve">Educational Administration Quarterly, 30(1), 77-96. </w:t>
      </w: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Mintzberg, H., &amp; Westley, F. (1992).  “Cycles of Organizational Change,” </w:t>
      </w:r>
      <w:r w:rsidRPr="005000E7">
        <w:rPr>
          <w:rFonts w:ascii="Palatino Linotype" w:hAnsi="Palatino Linotype"/>
          <w:i/>
          <w:sz w:val="20"/>
          <w:szCs w:val="20"/>
        </w:rPr>
        <w:t>Strategic Management Journal</w:t>
      </w:r>
      <w:r w:rsidRPr="005000E7">
        <w:rPr>
          <w:rFonts w:ascii="Palatino Linotype" w:hAnsi="Palatino Linotype"/>
          <w:sz w:val="20"/>
          <w:szCs w:val="20"/>
        </w:rPr>
        <w:t xml:space="preserve">, 13, 39-59. </w:t>
      </w: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Olson, L. (2000). New Thinking on What Makes a Leader. </w:t>
      </w:r>
      <w:r w:rsidRPr="005000E7">
        <w:rPr>
          <w:rFonts w:ascii="Palatino Linotype" w:hAnsi="Palatino Linotype"/>
          <w:i/>
          <w:iCs/>
          <w:sz w:val="20"/>
          <w:szCs w:val="20"/>
        </w:rPr>
        <w:t>Education Week</w:t>
      </w:r>
      <w:r w:rsidRPr="005000E7">
        <w:rPr>
          <w:rFonts w:ascii="Palatino Linotype" w:hAnsi="Palatino Linotype"/>
          <w:sz w:val="20"/>
          <w:szCs w:val="20"/>
        </w:rPr>
        <w:t xml:space="preserve">, </w:t>
      </w:r>
      <w:r w:rsidRPr="005000E7">
        <w:rPr>
          <w:rFonts w:ascii="Palatino Linotype" w:hAnsi="Palatino Linotype"/>
          <w:i/>
          <w:iCs/>
          <w:sz w:val="20"/>
          <w:szCs w:val="20"/>
        </w:rPr>
        <w:t>19</w:t>
      </w:r>
      <w:r w:rsidRPr="005000E7">
        <w:rPr>
          <w:rFonts w:ascii="Palatino Linotype" w:hAnsi="Palatino Linotype"/>
          <w:sz w:val="20"/>
          <w:szCs w:val="20"/>
        </w:rPr>
        <w:t>(19), 1. Retrieved from Academic Search Premier database.</w:t>
      </w:r>
    </w:p>
    <w:p w:rsidR="008C7DED" w:rsidRPr="005000E7" w:rsidRDefault="008C7DED" w:rsidP="008C7DED">
      <w:pPr>
        <w:tabs>
          <w:tab w:val="left" w:pos="720"/>
        </w:tabs>
        <w:ind w:left="720" w:hanging="720"/>
        <w:rPr>
          <w:rFonts w:ascii="Palatino Linotype" w:hAnsi="Palatino Linotype"/>
          <w:sz w:val="20"/>
          <w:szCs w:val="20"/>
        </w:rPr>
      </w:pPr>
      <w:r w:rsidRPr="005000E7">
        <w:rPr>
          <w:rFonts w:ascii="Palatino Linotype" w:hAnsi="Palatino Linotype"/>
          <w:sz w:val="20"/>
          <w:szCs w:val="20"/>
        </w:rPr>
        <w:t xml:space="preserve">Smith, K., &amp; Sims, H.P. (1998).  “The Strategy Team,” In G. Hickman, </w:t>
      </w:r>
      <w:r w:rsidRPr="005000E7">
        <w:rPr>
          <w:rFonts w:ascii="Palatino Linotype" w:hAnsi="Palatino Linotype"/>
          <w:i/>
          <w:sz w:val="20"/>
          <w:szCs w:val="20"/>
        </w:rPr>
        <w:t>Leading Organizations: Perspectives for a New Era</w:t>
      </w:r>
      <w:r w:rsidRPr="005000E7">
        <w:rPr>
          <w:rFonts w:ascii="Palatino Linotype" w:hAnsi="Palatino Linotype"/>
          <w:sz w:val="20"/>
          <w:szCs w:val="20"/>
        </w:rPr>
        <w:t xml:space="preserve">, pp. 309-326. </w:t>
      </w: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Senge, P. (1998).  “The Leader’s New Work,” In G. Hickman, </w:t>
      </w:r>
      <w:r w:rsidRPr="005000E7">
        <w:rPr>
          <w:rFonts w:ascii="Palatino Linotype" w:hAnsi="Palatino Linotype"/>
          <w:i/>
          <w:sz w:val="20"/>
          <w:szCs w:val="20"/>
        </w:rPr>
        <w:t>Leading Organizations: Perspectives for a New Era</w:t>
      </w:r>
      <w:r w:rsidRPr="005000E7">
        <w:rPr>
          <w:rFonts w:ascii="Palatino Linotype" w:hAnsi="Palatino Linotype"/>
          <w:sz w:val="20"/>
          <w:szCs w:val="20"/>
        </w:rPr>
        <w:t xml:space="preserve">, pp. 439-457.   </w:t>
      </w: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Urbanski, A., and Nickolaou, M. (1997). Reflections on Teachers as Leaders. </w:t>
      </w:r>
      <w:r w:rsidRPr="005000E7">
        <w:rPr>
          <w:rFonts w:ascii="Palatino Linotype" w:hAnsi="Palatino Linotype"/>
          <w:i/>
          <w:iCs/>
          <w:sz w:val="20"/>
          <w:szCs w:val="20"/>
        </w:rPr>
        <w:t xml:space="preserve">Educational Policy, 11 (2), 243-254. </w:t>
      </w:r>
    </w:p>
    <w:p w:rsidR="008C7DED" w:rsidRPr="005000E7" w:rsidRDefault="008C7DED" w:rsidP="008C7DED">
      <w:pPr>
        <w:tabs>
          <w:tab w:val="left" w:pos="720"/>
        </w:tabs>
        <w:ind w:left="720" w:hanging="720"/>
        <w:rPr>
          <w:rFonts w:ascii="Palatino Linotype" w:hAnsi="Palatino Linotype"/>
          <w:sz w:val="20"/>
          <w:szCs w:val="20"/>
        </w:rPr>
      </w:pPr>
      <w:r w:rsidRPr="005000E7">
        <w:rPr>
          <w:rFonts w:ascii="Palatino Linotype" w:hAnsi="Palatino Linotype"/>
          <w:sz w:val="20"/>
          <w:szCs w:val="20"/>
        </w:rPr>
        <w:t xml:space="preserve">Yukl, G. (2005).  “Strategic Leadership by Executives,” In G. Yukl, </w:t>
      </w:r>
      <w:r w:rsidRPr="005000E7">
        <w:rPr>
          <w:rFonts w:ascii="Palatino Linotype" w:hAnsi="Palatino Linotype"/>
          <w:i/>
          <w:sz w:val="20"/>
          <w:szCs w:val="20"/>
        </w:rPr>
        <w:t>Leadership in Organizations</w:t>
      </w:r>
      <w:r w:rsidRPr="005000E7">
        <w:rPr>
          <w:rFonts w:ascii="Palatino Linotype" w:hAnsi="Palatino Linotype"/>
          <w:sz w:val="20"/>
          <w:szCs w:val="20"/>
        </w:rPr>
        <w:t>, pp. 353-385.</w:t>
      </w:r>
    </w:p>
    <w:p w:rsidR="008C7DED" w:rsidRPr="005000E7" w:rsidRDefault="008C7DED" w:rsidP="008C7DED">
      <w:pPr>
        <w:tabs>
          <w:tab w:val="left" w:pos="720"/>
          <w:tab w:val="left" w:pos="1080"/>
        </w:tabs>
        <w:ind w:left="720" w:hanging="720"/>
        <w:rPr>
          <w:rFonts w:ascii="Palatino Linotype" w:hAnsi="Palatino Linotype"/>
          <w:sz w:val="20"/>
          <w:szCs w:val="20"/>
        </w:rPr>
      </w:pPr>
      <w:r w:rsidRPr="005000E7">
        <w:rPr>
          <w:rFonts w:ascii="Palatino Linotype" w:hAnsi="Palatino Linotype"/>
          <w:sz w:val="20"/>
          <w:szCs w:val="20"/>
        </w:rPr>
        <w:t xml:space="preserve">Leading from Within (1992). </w:t>
      </w:r>
      <w:r w:rsidRPr="005000E7">
        <w:rPr>
          <w:rFonts w:ascii="Palatino Linotype" w:hAnsi="Palatino Linotype"/>
          <w:i/>
          <w:iCs/>
          <w:sz w:val="20"/>
          <w:szCs w:val="20"/>
        </w:rPr>
        <w:t>Let your life speak.</w:t>
      </w:r>
      <w:r w:rsidRPr="005000E7">
        <w:rPr>
          <w:rFonts w:ascii="Palatino Linotype" w:hAnsi="Palatino Linotype"/>
          <w:sz w:val="20"/>
          <w:szCs w:val="20"/>
        </w:rPr>
        <w:t xml:space="preserve"> San Francisco: Jossey Bass. </w:t>
      </w:r>
      <w:r w:rsidRPr="005000E7">
        <w:rPr>
          <w:rFonts w:ascii="Palatino Linotype" w:hAnsi="Palatino Linotype"/>
          <w:i/>
          <w:iCs/>
          <w:sz w:val="20"/>
          <w:szCs w:val="20"/>
        </w:rPr>
        <w:t>pp 73-94.  Accessible as an</w:t>
      </w:r>
      <w:r w:rsidRPr="005000E7">
        <w:rPr>
          <w:rFonts w:ascii="Palatino Linotype" w:hAnsi="Palatino Linotype"/>
          <w:sz w:val="20"/>
          <w:szCs w:val="20"/>
        </w:rPr>
        <w:t xml:space="preserve"> e-book: </w:t>
      </w:r>
      <w:hyperlink r:id="rId16" w:history="1">
        <w:r w:rsidRPr="005000E7">
          <w:rPr>
            <w:rStyle w:val="Hyperlink"/>
            <w:rFonts w:ascii="Palatino Linotype" w:hAnsi="Palatino Linotype"/>
            <w:sz w:val="20"/>
          </w:rPr>
          <w:t>Click here to read the book!</w:t>
        </w:r>
      </w:hyperlink>
      <w:r w:rsidRPr="005000E7">
        <w:rPr>
          <w:rFonts w:ascii="Palatino Linotype" w:hAnsi="Palatino Linotype"/>
          <w:sz w:val="20"/>
          <w:szCs w:val="20"/>
          <w:u w:val="single"/>
        </w:rPr>
        <w:t xml:space="preserve"> </w:t>
      </w:r>
    </w:p>
    <w:p w:rsidR="008C7DED" w:rsidRDefault="008C7DED" w:rsidP="008C7DED">
      <w:pPr>
        <w:tabs>
          <w:tab w:val="left" w:pos="1080"/>
        </w:tabs>
        <w:rPr>
          <w:rFonts w:ascii="Palatino Linotype" w:hAnsi="Palatino Linotype"/>
          <w:sz w:val="16"/>
          <w:szCs w:val="16"/>
        </w:rPr>
      </w:pPr>
    </w:p>
    <w:p w:rsidR="008C7DED" w:rsidRDefault="008C7DED" w:rsidP="008C7DED">
      <w:pPr>
        <w:tabs>
          <w:tab w:val="left" w:pos="1080"/>
        </w:tabs>
        <w:rPr>
          <w:rFonts w:ascii="Palatino Linotype" w:hAnsi="Palatino Linotype"/>
          <w:sz w:val="16"/>
          <w:szCs w:val="16"/>
        </w:rPr>
      </w:pPr>
    </w:p>
    <w:p w:rsidR="008C7DED" w:rsidRPr="00912A12" w:rsidRDefault="008C7DED" w:rsidP="008C7DED">
      <w:pPr>
        <w:tabs>
          <w:tab w:val="left" w:pos="1080"/>
        </w:tabs>
        <w:rPr>
          <w:rFonts w:ascii="Palatino Linotype" w:hAnsi="Palatino Linotype"/>
          <w:sz w:val="16"/>
          <w:szCs w:val="16"/>
        </w:rPr>
      </w:pPr>
    </w:p>
    <w:p w:rsidR="008C7DED" w:rsidRPr="006A1AC8" w:rsidRDefault="008C7DED" w:rsidP="008C7DED">
      <w:pPr>
        <w:tabs>
          <w:tab w:val="left" w:pos="0"/>
          <w:tab w:val="left" w:pos="540"/>
        </w:tabs>
        <w:rPr>
          <w:rFonts w:ascii="Palatino Linotype" w:hAnsi="Palatino Linotype"/>
          <w:b/>
          <w:u w:val="single"/>
        </w:rPr>
      </w:pPr>
      <w:r>
        <w:rPr>
          <w:rFonts w:ascii="Palatino Linotype" w:hAnsi="Palatino Linotype"/>
          <w:b/>
          <w:u w:val="single"/>
        </w:rPr>
        <w:t xml:space="preserve">Politics and the </w:t>
      </w:r>
      <w:r w:rsidRPr="006A1AC8">
        <w:rPr>
          <w:rFonts w:ascii="Palatino Linotype" w:hAnsi="Palatino Linotype"/>
          <w:b/>
          <w:u w:val="single"/>
        </w:rPr>
        <w:t>Organizational Context of Leadership</w:t>
      </w:r>
    </w:p>
    <w:p w:rsidR="008C7DED" w:rsidRDefault="008C7DED" w:rsidP="008C7DED">
      <w:pPr>
        <w:tabs>
          <w:tab w:val="left" w:pos="1080"/>
        </w:tabs>
        <w:ind w:left="1080" w:hanging="1080"/>
        <w:rPr>
          <w:rFonts w:ascii="Palatino Linotype" w:hAnsi="Palatino Linotype"/>
          <w:b/>
          <w:sz w:val="16"/>
          <w:szCs w:val="16"/>
        </w:rPr>
      </w:pPr>
    </w:p>
    <w:p w:rsidR="008C7DED" w:rsidRPr="00912A12" w:rsidRDefault="008C7DED" w:rsidP="008C7DED">
      <w:pPr>
        <w:tabs>
          <w:tab w:val="left" w:pos="1080"/>
        </w:tabs>
        <w:ind w:left="1080" w:hanging="1080"/>
        <w:rPr>
          <w:rFonts w:ascii="Palatino Linotype" w:hAnsi="Palatino Linotype"/>
          <w:b/>
          <w:sz w:val="16"/>
          <w:szCs w:val="16"/>
        </w:rPr>
      </w:pPr>
    </w:p>
    <w:p w:rsidR="008C7DED" w:rsidRDefault="008C7DED" w:rsidP="008C7DED">
      <w:pPr>
        <w:tabs>
          <w:tab w:val="left" w:pos="720"/>
        </w:tabs>
        <w:ind w:left="1080" w:hanging="1080"/>
        <w:rPr>
          <w:rFonts w:ascii="Palatino Linotype" w:hAnsi="Palatino Linotype"/>
          <w:bCs/>
          <w:sz w:val="20"/>
          <w:szCs w:val="20"/>
        </w:rPr>
      </w:pPr>
      <w:r w:rsidRPr="007F0764">
        <w:rPr>
          <w:rFonts w:ascii="Palatino Linotype" w:hAnsi="Palatino Linotype"/>
          <w:sz w:val="20"/>
          <w:szCs w:val="20"/>
        </w:rPr>
        <w:t xml:space="preserve">Bass, B. (1990). “Leadership, Environment, and Organization,” </w:t>
      </w:r>
      <w:r w:rsidRPr="007F0764">
        <w:rPr>
          <w:rFonts w:ascii="Palatino Linotype" w:hAnsi="Palatino Linotype"/>
          <w:i/>
          <w:sz w:val="20"/>
          <w:szCs w:val="20"/>
        </w:rPr>
        <w:t>Handbook of Leadership</w:t>
      </w:r>
      <w:r w:rsidRPr="007F0764">
        <w:rPr>
          <w:rFonts w:ascii="Palatino Linotype" w:hAnsi="Palatino Linotype"/>
          <w:sz w:val="20"/>
          <w:szCs w:val="20"/>
        </w:rPr>
        <w:t>, pp. 563-594.</w:t>
      </w:r>
    </w:p>
    <w:p w:rsidR="008C7DED" w:rsidRDefault="008C7DED" w:rsidP="008C7DED">
      <w:pPr>
        <w:tabs>
          <w:tab w:val="left" w:pos="720"/>
        </w:tabs>
        <w:ind w:left="1080" w:hanging="1080"/>
        <w:rPr>
          <w:rFonts w:ascii="Palatino Linotype" w:hAnsi="Palatino Linotype" w:cs="Arial"/>
          <w:sz w:val="20"/>
          <w:szCs w:val="20"/>
        </w:rPr>
      </w:pPr>
      <w:r>
        <w:rPr>
          <w:rFonts w:ascii="Palatino Linotype" w:hAnsi="Palatino Linotype"/>
          <w:bCs/>
          <w:sz w:val="20"/>
          <w:szCs w:val="20"/>
        </w:rPr>
        <w:t xml:space="preserve">Brooks, J.S., &amp; Normore, A.H. (2010) </w:t>
      </w:r>
      <w:r w:rsidRPr="00BF72D0">
        <w:rPr>
          <w:rFonts w:ascii="Palatino Linotype" w:hAnsi="Palatino Linotype" w:cs="Arial"/>
          <w:bCs/>
          <w:sz w:val="20"/>
          <w:szCs w:val="20"/>
        </w:rPr>
        <w:t>Educational Leadership and Globalization: Literacy for a Glocal Perspective</w:t>
      </w:r>
      <w:r>
        <w:rPr>
          <w:rFonts w:ascii="Palatino Linotype" w:hAnsi="Palatino Linotype" w:cs="Arial"/>
          <w:bCs/>
          <w:sz w:val="20"/>
          <w:szCs w:val="20"/>
        </w:rPr>
        <w:t xml:space="preserve">. </w:t>
      </w:r>
      <w:r w:rsidRPr="00BF72D0">
        <w:rPr>
          <w:rFonts w:ascii="Palatino Linotype" w:hAnsi="Palatino Linotype" w:cs="Arial"/>
          <w:i/>
          <w:iCs/>
          <w:sz w:val="20"/>
          <w:szCs w:val="20"/>
        </w:rPr>
        <w:t xml:space="preserve">Educational Policy </w:t>
      </w:r>
      <w:r w:rsidRPr="00BF72D0">
        <w:rPr>
          <w:rFonts w:ascii="Palatino Linotype" w:hAnsi="Palatino Linotype" w:cs="Arial"/>
          <w:sz w:val="20"/>
          <w:szCs w:val="20"/>
        </w:rPr>
        <w:t>24: 52</w:t>
      </w:r>
      <w:r>
        <w:rPr>
          <w:rFonts w:ascii="Palatino Linotype" w:hAnsi="Palatino Linotype" w:cs="Arial"/>
          <w:sz w:val="20"/>
          <w:szCs w:val="20"/>
        </w:rPr>
        <w:t>.</w:t>
      </w:r>
    </w:p>
    <w:p w:rsidR="008C7DED" w:rsidRPr="007F0764" w:rsidRDefault="008C7DED" w:rsidP="008C7DED">
      <w:pPr>
        <w:tabs>
          <w:tab w:val="left" w:pos="720"/>
        </w:tabs>
        <w:ind w:left="1080" w:hanging="1080"/>
        <w:rPr>
          <w:rFonts w:ascii="Palatino Linotype" w:hAnsi="Palatino Linotype"/>
          <w:sz w:val="20"/>
          <w:szCs w:val="20"/>
        </w:rPr>
      </w:pPr>
      <w:r w:rsidRPr="007F0764">
        <w:rPr>
          <w:rFonts w:ascii="Palatino Linotype" w:hAnsi="Palatino Linotype"/>
          <w:sz w:val="20"/>
          <w:szCs w:val="20"/>
        </w:rPr>
        <w:t xml:space="preserve">Brunsson, N., &amp; Olsen, J. (1998).  “Reforming Institutionalized Organizations,” in G. Hickman, </w:t>
      </w:r>
      <w:r w:rsidRPr="007F0764">
        <w:rPr>
          <w:rFonts w:ascii="Palatino Linotype" w:hAnsi="Palatino Linotype"/>
          <w:i/>
          <w:sz w:val="20"/>
          <w:szCs w:val="20"/>
        </w:rPr>
        <w:t>Leading Organizations: Perspectives for a New Era</w:t>
      </w:r>
      <w:r w:rsidRPr="007F0764">
        <w:rPr>
          <w:rFonts w:ascii="Palatino Linotype" w:hAnsi="Palatino Linotype"/>
          <w:sz w:val="20"/>
          <w:szCs w:val="20"/>
        </w:rPr>
        <w:t>, pp. 79-92.</w:t>
      </w:r>
    </w:p>
    <w:p w:rsidR="008C7DED" w:rsidRPr="007F0764" w:rsidRDefault="008C7DED" w:rsidP="008C7DED">
      <w:pPr>
        <w:tabs>
          <w:tab w:val="left" w:pos="720"/>
        </w:tabs>
        <w:ind w:left="1080" w:hanging="1080"/>
        <w:rPr>
          <w:rFonts w:ascii="Palatino Linotype" w:hAnsi="Palatino Linotype"/>
          <w:sz w:val="20"/>
          <w:szCs w:val="20"/>
        </w:rPr>
      </w:pPr>
      <w:r w:rsidRPr="007F0764">
        <w:rPr>
          <w:rFonts w:ascii="Palatino Linotype" w:hAnsi="Palatino Linotype"/>
          <w:sz w:val="20"/>
          <w:szCs w:val="20"/>
        </w:rPr>
        <w:t xml:space="preserve">Cohen, M., &amp; March, J. (1991). “Leadership in an Organized Anarchy,” In Organization and Governance in Higher </w:t>
      </w:r>
    </w:p>
    <w:p w:rsidR="008C7DED" w:rsidRDefault="008C7DED" w:rsidP="008C7DED">
      <w:pPr>
        <w:ind w:left="1080" w:hanging="1080"/>
        <w:rPr>
          <w:rFonts w:ascii="Palatino Linotype" w:hAnsi="Palatino Linotype" w:cs="Arial"/>
          <w:sz w:val="20"/>
          <w:szCs w:val="20"/>
        </w:rPr>
      </w:pPr>
      <w:r>
        <w:rPr>
          <w:rFonts w:ascii="Palatino Linotype" w:hAnsi="Palatino Linotype" w:cs="Times-Roman"/>
          <w:sz w:val="20"/>
          <w:szCs w:val="20"/>
        </w:rPr>
        <w:t>Lumby, J.,</w:t>
      </w:r>
      <w:r>
        <w:rPr>
          <w:rFonts w:ascii="Palatino Linotype" w:hAnsi="Palatino Linotype"/>
          <w:bCs/>
          <w:sz w:val="20"/>
          <w:szCs w:val="20"/>
        </w:rPr>
        <w:t xml:space="preserve"> &amp; Foskett, N. (2011)</w:t>
      </w:r>
      <w:r w:rsidRPr="00BF72D0">
        <w:rPr>
          <w:rFonts w:ascii="Palatino Linotype" w:hAnsi="Palatino Linotype" w:cs="Arial"/>
          <w:bCs/>
          <w:sz w:val="20"/>
          <w:szCs w:val="20"/>
        </w:rPr>
        <w:t xml:space="preserve"> Power, Risk, and Utility: Interpreting the Landscape of Culture in Educational Leadership</w:t>
      </w:r>
      <w:r>
        <w:rPr>
          <w:rFonts w:ascii="Palatino Linotype" w:hAnsi="Palatino Linotype" w:cs="Arial"/>
          <w:bCs/>
          <w:sz w:val="20"/>
          <w:szCs w:val="20"/>
        </w:rPr>
        <w:t xml:space="preserve">. </w:t>
      </w:r>
      <w:r w:rsidRPr="00BF72D0">
        <w:rPr>
          <w:rFonts w:ascii="Palatino Linotype" w:hAnsi="Palatino Linotype" w:cs="Arial"/>
          <w:i/>
          <w:iCs/>
          <w:sz w:val="20"/>
          <w:szCs w:val="20"/>
        </w:rPr>
        <w:t xml:space="preserve">Educational Administration Quarterly </w:t>
      </w:r>
      <w:r w:rsidRPr="00BF72D0">
        <w:rPr>
          <w:rFonts w:ascii="Palatino Linotype" w:hAnsi="Palatino Linotype" w:cs="Arial"/>
          <w:sz w:val="20"/>
          <w:szCs w:val="20"/>
        </w:rPr>
        <w:t xml:space="preserve"> 47: 446</w:t>
      </w:r>
    </w:p>
    <w:p w:rsidR="008C7DED" w:rsidRPr="007F0764" w:rsidRDefault="008C7DED" w:rsidP="008C7DED">
      <w:pPr>
        <w:ind w:left="1080" w:hanging="1080"/>
        <w:rPr>
          <w:rFonts w:ascii="Palatino Linotype" w:hAnsi="Palatino Linotype"/>
          <w:sz w:val="20"/>
          <w:szCs w:val="20"/>
        </w:rPr>
      </w:pPr>
      <w:r w:rsidRPr="007F0764">
        <w:rPr>
          <w:rFonts w:ascii="Palatino Linotype" w:hAnsi="Palatino Linotype"/>
          <w:sz w:val="20"/>
          <w:szCs w:val="20"/>
        </w:rPr>
        <w:t xml:space="preserve">Mintzberg, H. (1994). The Fall and Rise of Strategic Planning. </w:t>
      </w:r>
      <w:r w:rsidRPr="007F0764">
        <w:rPr>
          <w:rFonts w:ascii="Palatino Linotype" w:hAnsi="Palatino Linotype"/>
          <w:i/>
          <w:sz w:val="20"/>
          <w:szCs w:val="20"/>
        </w:rPr>
        <w:t>Harvard Business Review 72</w:t>
      </w:r>
      <w:r w:rsidRPr="007F0764">
        <w:rPr>
          <w:rFonts w:ascii="Palatino Linotype" w:hAnsi="Palatino Linotype"/>
          <w:sz w:val="20"/>
          <w:szCs w:val="20"/>
        </w:rPr>
        <w:t xml:space="preserve"> (1) pp. 107-120.</w:t>
      </w:r>
    </w:p>
    <w:p w:rsidR="008C7DED" w:rsidRPr="007F0764" w:rsidRDefault="008C7DED" w:rsidP="008C7DED">
      <w:pPr>
        <w:tabs>
          <w:tab w:val="left" w:pos="720"/>
          <w:tab w:val="left" w:pos="1080"/>
        </w:tabs>
        <w:ind w:left="1080" w:hanging="1080"/>
        <w:rPr>
          <w:rFonts w:ascii="Palatino Linotype" w:hAnsi="Palatino Linotype"/>
          <w:sz w:val="20"/>
          <w:szCs w:val="20"/>
        </w:rPr>
      </w:pPr>
      <w:r w:rsidRPr="007F0764">
        <w:rPr>
          <w:rFonts w:ascii="Palatino Linotype" w:hAnsi="Palatino Linotype"/>
          <w:sz w:val="20"/>
          <w:szCs w:val="20"/>
        </w:rPr>
        <w:t>Mintzberg, H. (2000). “The Professional Bureaucracy,” In M.W. Peterson et. al’s (eds.)</w:t>
      </w:r>
      <w:r w:rsidRPr="007F0764">
        <w:rPr>
          <w:rFonts w:ascii="Palatino Linotype" w:hAnsi="Palatino Linotype"/>
          <w:i/>
          <w:sz w:val="20"/>
          <w:szCs w:val="20"/>
        </w:rPr>
        <w:t xml:space="preserve"> Organization and Governance in Higher Education</w:t>
      </w:r>
      <w:r w:rsidRPr="007F0764">
        <w:rPr>
          <w:rFonts w:ascii="Palatino Linotype" w:hAnsi="Palatino Linotype"/>
          <w:sz w:val="20"/>
          <w:szCs w:val="20"/>
        </w:rPr>
        <w:t>, pp 50-70.</w:t>
      </w:r>
    </w:p>
    <w:p w:rsidR="008C7DED" w:rsidRDefault="008C7DED" w:rsidP="008C7DED">
      <w:pPr>
        <w:ind w:left="1080" w:hanging="1080"/>
        <w:rPr>
          <w:rFonts w:ascii="Palatino Linotype" w:hAnsi="Palatino Linotype"/>
          <w:bCs/>
          <w:sz w:val="20"/>
          <w:szCs w:val="20"/>
        </w:rPr>
      </w:pPr>
      <w:r w:rsidRPr="00BF72D0">
        <w:rPr>
          <w:rFonts w:ascii="Palatino Linotype" w:hAnsi="Palatino Linotype"/>
          <w:bCs/>
          <w:sz w:val="20"/>
          <w:szCs w:val="20"/>
        </w:rPr>
        <w:t>Moolenaar</w:t>
      </w:r>
      <w:r>
        <w:rPr>
          <w:rFonts w:ascii="Palatino Linotype" w:hAnsi="Palatino Linotype"/>
          <w:bCs/>
          <w:sz w:val="20"/>
          <w:szCs w:val="20"/>
        </w:rPr>
        <w:t xml:space="preserve">, N.M., Daly, A.J., Sleegers,  P.J.C. (2010) </w:t>
      </w:r>
      <w:r w:rsidRPr="00BF72D0">
        <w:rPr>
          <w:rFonts w:ascii="Palatino Linotype" w:hAnsi="Palatino Linotype" w:cs="Arial"/>
          <w:bCs/>
          <w:sz w:val="20"/>
          <w:szCs w:val="20"/>
        </w:rPr>
        <w:t xml:space="preserve">Occupying the Principal Position: Examining Relationships Between </w:t>
      </w:r>
      <w:r w:rsidRPr="00BF72D0">
        <w:rPr>
          <w:rFonts w:ascii="Palatino Linotype" w:hAnsi="Palatino Linotype"/>
          <w:bCs/>
          <w:sz w:val="20"/>
          <w:szCs w:val="20"/>
        </w:rPr>
        <w:t>Transformational Leadership, Social Network Position, and Schools' Innovative Climate</w:t>
      </w:r>
      <w:r>
        <w:rPr>
          <w:rFonts w:ascii="Palatino Linotype" w:hAnsi="Palatino Linotype"/>
          <w:bCs/>
          <w:sz w:val="20"/>
          <w:szCs w:val="20"/>
        </w:rPr>
        <w:t xml:space="preserve">, </w:t>
      </w:r>
      <w:r w:rsidRPr="00BF72D0">
        <w:rPr>
          <w:rFonts w:ascii="Palatino Linotype" w:hAnsi="Palatino Linotype"/>
          <w:bCs/>
          <w:i/>
          <w:sz w:val="20"/>
          <w:szCs w:val="20"/>
        </w:rPr>
        <w:t>Educational Administration Quarterly</w:t>
      </w:r>
      <w:r w:rsidRPr="00BF72D0">
        <w:rPr>
          <w:rFonts w:ascii="Palatino Linotype" w:hAnsi="Palatino Linotype"/>
          <w:bCs/>
          <w:sz w:val="20"/>
          <w:szCs w:val="20"/>
        </w:rPr>
        <w:t xml:space="preserve"> 46: 623</w:t>
      </w:r>
      <w:r>
        <w:rPr>
          <w:rFonts w:ascii="Palatino Linotype" w:hAnsi="Palatino Linotype"/>
          <w:bCs/>
          <w:sz w:val="20"/>
          <w:szCs w:val="20"/>
        </w:rPr>
        <w:t>.</w:t>
      </w:r>
    </w:p>
    <w:p w:rsidR="008C7DED" w:rsidRDefault="008C7DED" w:rsidP="008C7DED">
      <w:pPr>
        <w:ind w:left="1080" w:hanging="1080"/>
        <w:rPr>
          <w:rFonts w:ascii="Palatino Linotype" w:hAnsi="Palatino Linotype"/>
          <w:sz w:val="20"/>
          <w:szCs w:val="20"/>
        </w:rPr>
      </w:pPr>
      <w:r w:rsidRPr="007F0764">
        <w:rPr>
          <w:rFonts w:ascii="Palatino Linotype" w:hAnsi="Palatino Linotype"/>
          <w:sz w:val="20"/>
          <w:szCs w:val="20"/>
        </w:rPr>
        <w:t xml:space="preserve">Ogawa, R.T., &amp; Bossert, S.T. (1995). “Leadership as an Organizational Quality,” </w:t>
      </w:r>
      <w:r w:rsidRPr="007F0764">
        <w:rPr>
          <w:rFonts w:ascii="Palatino Linotype" w:hAnsi="Palatino Linotype"/>
          <w:sz w:val="20"/>
          <w:szCs w:val="20"/>
        </w:rPr>
        <w:tab/>
      </w:r>
      <w:r w:rsidRPr="007F0764">
        <w:rPr>
          <w:rFonts w:ascii="Palatino Linotype" w:hAnsi="Palatino Linotype"/>
          <w:i/>
          <w:sz w:val="20"/>
          <w:szCs w:val="20"/>
        </w:rPr>
        <w:t>educational Administration Quarterly, 31</w:t>
      </w:r>
      <w:r w:rsidRPr="007F0764">
        <w:rPr>
          <w:rFonts w:ascii="Palatino Linotype" w:hAnsi="Palatino Linotype"/>
          <w:sz w:val="20"/>
          <w:szCs w:val="20"/>
        </w:rPr>
        <w:t xml:space="preserve">(2), 224-243. </w:t>
      </w:r>
    </w:p>
    <w:p w:rsidR="008C7DED" w:rsidRDefault="008C7DED" w:rsidP="008C7DED">
      <w:pPr>
        <w:autoSpaceDE w:val="0"/>
        <w:autoSpaceDN w:val="0"/>
        <w:adjustRightInd w:val="0"/>
        <w:ind w:left="1080" w:hanging="1080"/>
        <w:rPr>
          <w:rFonts w:ascii="Palatino Linotype" w:hAnsi="Palatino Linotype" w:cs="Times-Roman"/>
          <w:i/>
          <w:sz w:val="20"/>
          <w:szCs w:val="20"/>
        </w:rPr>
      </w:pPr>
      <w:r>
        <w:rPr>
          <w:rFonts w:ascii="Palatino Linotype" w:hAnsi="Palatino Linotype"/>
          <w:bCs/>
          <w:sz w:val="20"/>
          <w:szCs w:val="20"/>
        </w:rPr>
        <w:t xml:space="preserve">Shipps, D., &amp; White, M. (2009) </w:t>
      </w:r>
      <w:r w:rsidRPr="00BF72D0">
        <w:rPr>
          <w:rFonts w:ascii="Palatino Linotype" w:hAnsi="Palatino Linotype" w:cs="Times-Roman"/>
          <w:sz w:val="20"/>
          <w:szCs w:val="20"/>
        </w:rPr>
        <w:t>A New Politics of the Principalship? Accountability-Driven</w:t>
      </w:r>
      <w:r>
        <w:rPr>
          <w:rFonts w:ascii="Palatino Linotype" w:hAnsi="Palatino Linotype" w:cs="Times-Roman"/>
          <w:sz w:val="20"/>
          <w:szCs w:val="20"/>
        </w:rPr>
        <w:t xml:space="preserve"> </w:t>
      </w:r>
      <w:r w:rsidRPr="00BF72D0">
        <w:rPr>
          <w:rFonts w:ascii="Palatino Linotype" w:hAnsi="Palatino Linotype" w:cs="Times-Roman"/>
          <w:sz w:val="20"/>
          <w:szCs w:val="20"/>
        </w:rPr>
        <w:t>Change in New York City</w:t>
      </w:r>
      <w:r>
        <w:rPr>
          <w:rFonts w:ascii="Palatino Linotype" w:hAnsi="Palatino Linotype" w:cs="Times-Roman"/>
          <w:sz w:val="20"/>
          <w:szCs w:val="20"/>
        </w:rPr>
        <w:t xml:space="preserve">, </w:t>
      </w:r>
      <w:r w:rsidRPr="00BF72D0">
        <w:rPr>
          <w:rFonts w:ascii="Palatino Linotype" w:hAnsi="Palatino Linotype" w:cs="Times-Roman"/>
          <w:i/>
          <w:sz w:val="20"/>
          <w:szCs w:val="20"/>
        </w:rPr>
        <w:t xml:space="preserve"> </w:t>
      </w:r>
      <w:r>
        <w:rPr>
          <w:rFonts w:ascii="Palatino Linotype" w:hAnsi="Palatino Linotype" w:cs="Times-Roman"/>
          <w:i/>
          <w:sz w:val="20"/>
          <w:szCs w:val="20"/>
        </w:rPr>
        <w:t>Peabody Journal of E</w:t>
      </w:r>
      <w:r w:rsidRPr="00BF72D0">
        <w:rPr>
          <w:rFonts w:ascii="Palatino Linotype" w:hAnsi="Palatino Linotype" w:cs="Times-Roman"/>
          <w:i/>
          <w:sz w:val="20"/>
          <w:szCs w:val="20"/>
        </w:rPr>
        <w:t>ducation, 84: 350–373</w:t>
      </w:r>
      <w:r>
        <w:rPr>
          <w:rFonts w:ascii="Palatino Linotype" w:hAnsi="Palatino Linotype" w:cs="Times-Roman"/>
          <w:i/>
          <w:sz w:val="20"/>
          <w:szCs w:val="20"/>
        </w:rPr>
        <w:t>.</w:t>
      </w:r>
    </w:p>
    <w:p w:rsidR="008C7DED" w:rsidRPr="007F0764" w:rsidRDefault="008C7DED" w:rsidP="008C7DED">
      <w:pPr>
        <w:autoSpaceDE w:val="0"/>
        <w:autoSpaceDN w:val="0"/>
        <w:adjustRightInd w:val="0"/>
        <w:ind w:left="1080" w:hanging="1080"/>
        <w:rPr>
          <w:rFonts w:ascii="Palatino Linotype" w:hAnsi="Palatino Linotype"/>
          <w:sz w:val="20"/>
          <w:szCs w:val="20"/>
        </w:rPr>
      </w:pPr>
      <w:r w:rsidRPr="007F0764">
        <w:rPr>
          <w:rFonts w:ascii="Palatino Linotype" w:hAnsi="Palatino Linotype"/>
          <w:sz w:val="20"/>
          <w:szCs w:val="20"/>
        </w:rPr>
        <w:t xml:space="preserve">Weick, K. (1976). “Educational Organizations as Loosely Coupled Systems,” </w:t>
      </w:r>
      <w:r w:rsidRPr="007F0764">
        <w:rPr>
          <w:rFonts w:ascii="Palatino Linotype" w:hAnsi="Palatino Linotype"/>
          <w:i/>
          <w:sz w:val="20"/>
          <w:szCs w:val="20"/>
        </w:rPr>
        <w:t>Administrative Science Quarterly, 21</w:t>
      </w:r>
      <w:r w:rsidRPr="007F0764">
        <w:rPr>
          <w:rFonts w:ascii="Palatino Linotype" w:hAnsi="Palatino Linotype"/>
          <w:sz w:val="20"/>
          <w:szCs w:val="20"/>
        </w:rPr>
        <w:t xml:space="preserve">(1), pp. 1-19. </w:t>
      </w:r>
    </w:p>
    <w:p w:rsidR="008C7DED" w:rsidRDefault="008C7DED" w:rsidP="008C7DED">
      <w:pPr>
        <w:rPr>
          <w:rFonts w:ascii="Palatino Linotype" w:hAnsi="Palatino Linotype"/>
          <w:sz w:val="20"/>
          <w:szCs w:val="20"/>
        </w:rPr>
      </w:pPr>
    </w:p>
    <w:p w:rsidR="008C7DED" w:rsidRDefault="008C7DED" w:rsidP="008C7DED">
      <w:pPr>
        <w:rPr>
          <w:rFonts w:ascii="Palatino Linotype" w:eastAsia="Times New Roman" w:hAnsi="Palatino Linotype"/>
          <w:b/>
        </w:rPr>
      </w:pPr>
      <w:r w:rsidRPr="00807D92">
        <w:rPr>
          <w:rFonts w:ascii="Palatino Linotype" w:eastAsia="Times New Roman" w:hAnsi="Palatino Linotype"/>
          <w:b/>
        </w:rPr>
        <w:t>Suggested additional reading</w:t>
      </w:r>
    </w:p>
    <w:p w:rsidR="008C7DED" w:rsidRDefault="008C7DED" w:rsidP="008C7DED">
      <w:pPr>
        <w:rPr>
          <w:rFonts w:ascii="Palatino Linotype" w:eastAsia="Times New Roman" w:hAnsi="Palatino Linotype"/>
          <w:b/>
        </w:rPr>
      </w:pPr>
    </w:p>
    <w:p w:rsidR="008C7DED" w:rsidRPr="007F0764" w:rsidRDefault="008C7DED" w:rsidP="008C7DED">
      <w:pPr>
        <w:ind w:left="720" w:hanging="720"/>
        <w:jc w:val="both"/>
        <w:rPr>
          <w:rFonts w:ascii="Palatino Linotype" w:hAnsi="Palatino Linotype"/>
          <w:sz w:val="20"/>
          <w:szCs w:val="20"/>
        </w:rPr>
      </w:pPr>
      <w:r w:rsidRPr="007F0764">
        <w:rPr>
          <w:rFonts w:ascii="Palatino Linotype" w:hAnsi="Palatino Linotype"/>
          <w:sz w:val="20"/>
          <w:szCs w:val="20"/>
        </w:rPr>
        <w:t xml:space="preserve">Kelly, T., Littman, J. (2005). </w:t>
      </w:r>
      <w:r w:rsidRPr="007F0764">
        <w:rPr>
          <w:rFonts w:ascii="Palatino Linotype" w:hAnsi="Palatino Linotype"/>
          <w:i/>
          <w:sz w:val="20"/>
          <w:szCs w:val="20"/>
        </w:rPr>
        <w:t>The Ten Faces of Innovation: IDEO’s Strategies for defeating the Devil’s Advocate and Driving Creativity throughout your Organization.</w:t>
      </w:r>
      <w:r w:rsidRPr="007F0764">
        <w:rPr>
          <w:rFonts w:ascii="Palatino Linotype" w:hAnsi="Palatino Linotype"/>
          <w:sz w:val="20"/>
          <w:szCs w:val="20"/>
          <w:u w:val="single"/>
        </w:rPr>
        <w:t xml:space="preserve"> </w:t>
      </w:r>
      <w:r w:rsidRPr="007F0764">
        <w:rPr>
          <w:rFonts w:ascii="Palatino Linotype" w:hAnsi="Palatino Linotype"/>
          <w:sz w:val="20"/>
          <w:szCs w:val="20"/>
        </w:rPr>
        <w:t xml:space="preserve">New York: Currency, Doubleday. </w:t>
      </w:r>
    </w:p>
    <w:p w:rsidR="008C7DED" w:rsidRPr="007F0764" w:rsidRDefault="008C7DED" w:rsidP="008C7DED">
      <w:pPr>
        <w:ind w:left="720" w:hanging="720"/>
        <w:rPr>
          <w:rFonts w:ascii="Palatino Linotype" w:hAnsi="Palatino Linotype"/>
          <w:sz w:val="20"/>
          <w:szCs w:val="20"/>
        </w:rPr>
      </w:pPr>
      <w:r w:rsidRPr="007F0764">
        <w:rPr>
          <w:rFonts w:ascii="Palatino Linotype" w:hAnsi="Palatino Linotype"/>
          <w:sz w:val="20"/>
          <w:szCs w:val="20"/>
        </w:rPr>
        <w:t xml:space="preserve">Meier, D., Sizer, T.R., &amp; Sizer, N.F. (2004). </w:t>
      </w:r>
      <w:r w:rsidRPr="007F0764">
        <w:rPr>
          <w:rFonts w:ascii="Palatino Linotype" w:hAnsi="Palatino Linotype"/>
          <w:i/>
          <w:sz w:val="20"/>
          <w:szCs w:val="20"/>
        </w:rPr>
        <w:t>Keeping School: Letters to Families from Principals of Two Small Schools.</w:t>
      </w:r>
      <w:r w:rsidRPr="007F0764">
        <w:rPr>
          <w:rFonts w:ascii="Palatino Linotype" w:hAnsi="Palatino Linotype"/>
          <w:sz w:val="20"/>
          <w:szCs w:val="20"/>
          <w:u w:val="single"/>
        </w:rPr>
        <w:t xml:space="preserve"> </w:t>
      </w:r>
      <w:r w:rsidRPr="007F0764">
        <w:rPr>
          <w:rFonts w:ascii="Palatino Linotype" w:hAnsi="Palatino Linotype"/>
          <w:sz w:val="20"/>
          <w:szCs w:val="20"/>
        </w:rPr>
        <w:t>Boston: Beacon Press.</w:t>
      </w:r>
    </w:p>
    <w:p w:rsidR="008C7DED" w:rsidRPr="00F91EAA" w:rsidRDefault="008C7DED" w:rsidP="008C7DED">
      <w:pPr>
        <w:ind w:left="720" w:hanging="720"/>
        <w:rPr>
          <w:rFonts w:ascii="Palatino Linotype" w:hAnsi="Palatino Linotype" w:cs="Arial"/>
          <w:bCs/>
          <w:color w:val="000000"/>
          <w:sz w:val="20"/>
          <w:szCs w:val="20"/>
        </w:rPr>
      </w:pPr>
      <w:r w:rsidRPr="007F0764">
        <w:rPr>
          <w:rFonts w:ascii="Palatino Linotype" w:eastAsia="Times New Roman" w:hAnsi="Palatino Linotype"/>
          <w:sz w:val="20"/>
          <w:szCs w:val="20"/>
        </w:rPr>
        <w:t xml:space="preserve">Mintzberg, H. (1999). </w:t>
      </w:r>
      <w:r w:rsidRPr="007F0764">
        <w:rPr>
          <w:rFonts w:ascii="Palatino Linotype" w:hAnsi="Palatino Linotype" w:cs="Arial"/>
          <w:bCs/>
          <w:i/>
          <w:color w:val="000000"/>
          <w:sz w:val="20"/>
          <w:szCs w:val="20"/>
        </w:rPr>
        <w:t>Rise and Fall of Strategic Planning</w:t>
      </w:r>
      <w:r w:rsidRPr="007F0764">
        <w:rPr>
          <w:rFonts w:ascii="Palatino Linotype" w:hAnsi="Palatino Linotype" w:cs="Arial"/>
          <w:bCs/>
          <w:color w:val="000000"/>
          <w:sz w:val="20"/>
          <w:szCs w:val="20"/>
        </w:rPr>
        <w:t>. Free Press, New York: Simon and Schuster.</w:t>
      </w:r>
    </w:p>
    <w:tbl>
      <w:tblPr>
        <w:tblW w:w="0" w:type="auto"/>
        <w:tblCellSpacing w:w="0" w:type="dxa"/>
        <w:tblCellMar>
          <w:left w:w="0" w:type="dxa"/>
          <w:right w:w="0" w:type="dxa"/>
        </w:tblCellMar>
        <w:tblLook w:val="04A0"/>
      </w:tblPr>
      <w:tblGrid>
        <w:gridCol w:w="8670"/>
      </w:tblGrid>
      <w:tr w:rsidR="008C7DED" w:rsidRPr="004158FE">
        <w:trPr>
          <w:tblCellSpacing w:w="0" w:type="dxa"/>
        </w:trPr>
        <w:tc>
          <w:tcPr>
            <w:tcW w:w="9360" w:type="dxa"/>
            <w:vAlign w:val="center"/>
          </w:tcPr>
          <w:p w:rsidR="008C7DED" w:rsidRDefault="008C7DED" w:rsidP="009E14E7">
            <w:pPr>
              <w:spacing w:line="276" w:lineRule="auto"/>
              <w:rPr>
                <w:rFonts w:ascii="Palatino Linotype" w:hAnsi="Palatino Linotype"/>
                <w:sz w:val="20"/>
                <w:szCs w:val="20"/>
              </w:rPr>
            </w:pPr>
          </w:p>
          <w:p w:rsidR="008C7DED" w:rsidRPr="00C9401A" w:rsidRDefault="008C7DED" w:rsidP="009E14E7">
            <w:pPr>
              <w:spacing w:line="276" w:lineRule="auto"/>
              <w:rPr>
                <w:rFonts w:ascii="Palatino Linotype" w:hAnsi="Palatino Linotype"/>
                <w:b/>
              </w:rPr>
            </w:pPr>
            <w:r w:rsidRPr="00C9401A">
              <w:rPr>
                <w:rFonts w:ascii="Palatino Linotype" w:hAnsi="Palatino Linotype"/>
                <w:b/>
              </w:rPr>
              <w:t>Additional Texts</w:t>
            </w:r>
          </w:p>
          <w:p w:rsidR="008C7DED" w:rsidRPr="00C9401A" w:rsidRDefault="008C7DED" w:rsidP="009E14E7">
            <w:pPr>
              <w:spacing w:line="276" w:lineRule="auto"/>
              <w:ind w:left="720" w:hanging="720"/>
              <w:rPr>
                <w:rFonts w:ascii="Palatino Linotype" w:hAnsi="Palatino Linotype"/>
                <w:sz w:val="20"/>
                <w:szCs w:val="20"/>
              </w:rPr>
            </w:pPr>
            <w:r w:rsidRPr="00C9401A">
              <w:rPr>
                <w:rFonts w:ascii="Palatino Linotype" w:hAnsi="Palatino Linotype"/>
                <w:sz w:val="20"/>
                <w:szCs w:val="20"/>
                <w:u w:val="single"/>
              </w:rPr>
              <w:t xml:space="preserve">The Leadership Experience </w:t>
            </w:r>
            <w:r w:rsidRPr="00C9401A">
              <w:rPr>
                <w:rFonts w:ascii="Palatino Linotype" w:hAnsi="Palatino Linotype"/>
                <w:sz w:val="20"/>
                <w:szCs w:val="20"/>
              </w:rPr>
              <w:t>(2008) 4</w:t>
            </w:r>
            <w:r w:rsidRPr="00C9401A">
              <w:rPr>
                <w:rFonts w:ascii="Palatino Linotype" w:hAnsi="Palatino Linotype"/>
                <w:sz w:val="20"/>
                <w:szCs w:val="20"/>
                <w:vertAlign w:val="superscript"/>
              </w:rPr>
              <w:t>th</w:t>
            </w:r>
            <w:r w:rsidRPr="00C9401A">
              <w:rPr>
                <w:rFonts w:ascii="Palatino Linotype" w:hAnsi="Palatino Linotype"/>
                <w:sz w:val="20"/>
                <w:szCs w:val="20"/>
              </w:rPr>
              <w:t xml:space="preserve"> edition…by Richard Daft  (Vanderbilt… Owen Graduate School of Management) with the assistance of Patricia G. Lane (Thomson Pub??)  16 chapters cover Research Perspective,  Personal Side of Leadership, Relationship Builder, and the Leader as Social Architect</w:t>
            </w:r>
          </w:p>
          <w:p w:rsidR="008C7DED" w:rsidRDefault="008C7DED" w:rsidP="009E14E7">
            <w:pPr>
              <w:spacing w:line="276" w:lineRule="auto"/>
              <w:ind w:left="720" w:hanging="720"/>
              <w:rPr>
                <w:rFonts w:ascii="Palatino Linotype" w:hAnsi="Palatino Linotype"/>
                <w:sz w:val="20"/>
                <w:szCs w:val="20"/>
              </w:rPr>
            </w:pPr>
            <w:r w:rsidRPr="00C9401A">
              <w:rPr>
                <w:rFonts w:ascii="Palatino Linotype" w:hAnsi="Palatino Linotype"/>
                <w:sz w:val="20"/>
                <w:szCs w:val="20"/>
                <w:u w:val="single"/>
              </w:rPr>
              <w:t>Data Driven Decisions and School Leadership</w:t>
            </w:r>
            <w:r>
              <w:rPr>
                <w:rFonts w:ascii="Palatino Linotype" w:hAnsi="Palatino Linotype"/>
                <w:sz w:val="20"/>
                <w:szCs w:val="20"/>
              </w:rPr>
              <w:t xml:space="preserve"> (2007) by </w:t>
            </w:r>
            <w:r w:rsidRPr="00C9401A">
              <w:rPr>
                <w:rFonts w:ascii="Palatino Linotype" w:hAnsi="Palatino Linotype"/>
                <w:sz w:val="20"/>
                <w:szCs w:val="20"/>
              </w:rPr>
              <w:t>T. Kowalski, T. Lasley, J.W. Mahoney  (Allyn and Bacon) softcover.  ISBN 10: 0-20549-668</w:t>
            </w:r>
            <w:r>
              <w:rPr>
                <w:rFonts w:ascii="Palatino Linotype" w:hAnsi="Palatino Linotype"/>
                <w:sz w:val="20"/>
                <w:szCs w:val="20"/>
              </w:rPr>
              <w:t>-7 or ISBN 13: 9780205496686  (</w:t>
            </w:r>
            <w:r w:rsidRPr="00C9401A">
              <w:rPr>
                <w:rFonts w:ascii="Palatino Linotype" w:hAnsi="Palatino Linotype"/>
                <w:sz w:val="20"/>
                <w:szCs w:val="20"/>
              </w:rPr>
              <w:t xml:space="preserve">$ 61.00 ? Amazon) . </w:t>
            </w:r>
          </w:p>
          <w:p w:rsidR="008C7DED" w:rsidRDefault="008C7DED" w:rsidP="009E14E7">
            <w:pPr>
              <w:spacing w:line="276" w:lineRule="auto"/>
              <w:ind w:left="720" w:hanging="720"/>
              <w:rPr>
                <w:rFonts w:ascii="Palatino Linotype" w:hAnsi="Palatino Linotype"/>
                <w:sz w:val="20"/>
                <w:szCs w:val="20"/>
              </w:rPr>
            </w:pPr>
            <w:r w:rsidRPr="00C9401A">
              <w:rPr>
                <w:rFonts w:ascii="Palatino Linotype" w:hAnsi="Palatino Linotype"/>
                <w:sz w:val="20"/>
                <w:szCs w:val="20"/>
              </w:rPr>
              <w:t xml:space="preserve">Bolman, L. &amp; Deal, T. (2003). Third Edition. </w:t>
            </w:r>
            <w:r w:rsidRPr="00C9401A">
              <w:rPr>
                <w:rFonts w:ascii="Palatino Linotype" w:hAnsi="Palatino Linotype"/>
                <w:i/>
                <w:iCs/>
                <w:sz w:val="20"/>
                <w:szCs w:val="20"/>
              </w:rPr>
              <w:t>Reframing Organizations: Artistry, Choice and Leadership</w:t>
            </w:r>
            <w:r w:rsidRPr="00C9401A">
              <w:rPr>
                <w:rFonts w:ascii="Palatino Linotype" w:hAnsi="Palatino Linotype"/>
                <w:sz w:val="20"/>
                <w:szCs w:val="20"/>
              </w:rPr>
              <w:t xml:space="preserve">. San Francisco: Jossey-Bass. </w:t>
            </w:r>
          </w:p>
          <w:p w:rsidR="008C7DED" w:rsidRDefault="008C7DED" w:rsidP="009E14E7">
            <w:pPr>
              <w:spacing w:line="276" w:lineRule="auto"/>
              <w:ind w:left="720" w:hanging="720"/>
              <w:rPr>
                <w:rFonts w:ascii="Palatino Linotype" w:hAnsi="Palatino Linotype"/>
                <w:sz w:val="20"/>
                <w:szCs w:val="20"/>
              </w:rPr>
            </w:pPr>
            <w:r w:rsidRPr="00C9401A">
              <w:rPr>
                <w:rFonts w:ascii="Palatino Linotype" w:hAnsi="Palatino Linotype"/>
                <w:sz w:val="20"/>
                <w:szCs w:val="20"/>
              </w:rPr>
              <w:t xml:space="preserve">Eicher, J. (2005) Second Edition. </w:t>
            </w:r>
            <w:r>
              <w:rPr>
                <w:rFonts w:ascii="Palatino Linotype" w:hAnsi="Palatino Linotype"/>
                <w:i/>
                <w:iCs/>
                <w:sz w:val="20"/>
                <w:szCs w:val="20"/>
              </w:rPr>
              <w:t>Leader-Manager Profile: Self-</w:t>
            </w:r>
            <w:r w:rsidRPr="00C9401A">
              <w:rPr>
                <w:rFonts w:ascii="Palatino Linotype" w:hAnsi="Palatino Linotype"/>
                <w:i/>
                <w:iCs/>
                <w:sz w:val="20"/>
                <w:szCs w:val="20"/>
              </w:rPr>
              <w:t xml:space="preserve">Assessment. </w:t>
            </w:r>
            <w:r w:rsidRPr="00C9401A">
              <w:rPr>
                <w:rFonts w:ascii="Palatino Linotype" w:hAnsi="Palatino Linotype"/>
                <w:sz w:val="20"/>
                <w:szCs w:val="20"/>
              </w:rPr>
              <w:t xml:space="preserve">Pennsylvania, HRDQ </w:t>
            </w:r>
          </w:p>
          <w:p w:rsidR="008C7DED" w:rsidRPr="00C9401A" w:rsidRDefault="008C7DED" w:rsidP="009E14E7">
            <w:pPr>
              <w:spacing w:line="276" w:lineRule="auto"/>
              <w:ind w:left="720" w:hanging="720"/>
              <w:rPr>
                <w:rFonts w:ascii="Palatino Linotype" w:hAnsi="Palatino Linotype"/>
                <w:sz w:val="20"/>
                <w:szCs w:val="20"/>
              </w:rPr>
            </w:pPr>
            <w:r w:rsidRPr="00C9401A">
              <w:rPr>
                <w:rFonts w:ascii="Palatino Linotype" w:hAnsi="Palatino Linotype"/>
                <w:sz w:val="20"/>
                <w:szCs w:val="20"/>
              </w:rPr>
              <w:t xml:space="preserve">Kidder, Rushworth. (1995) </w:t>
            </w:r>
            <w:r w:rsidRPr="00C9401A">
              <w:rPr>
                <w:rFonts w:ascii="Palatino Linotype" w:hAnsi="Palatino Linotype"/>
                <w:i/>
                <w:iCs/>
                <w:sz w:val="20"/>
                <w:szCs w:val="20"/>
              </w:rPr>
              <w:t>How Good People Make Tough Choices</w:t>
            </w:r>
            <w:r w:rsidRPr="00C9401A">
              <w:rPr>
                <w:rFonts w:ascii="Palatino Linotype" w:hAnsi="Palatino Linotype"/>
                <w:sz w:val="20"/>
                <w:szCs w:val="20"/>
              </w:rPr>
              <w:t>. New York</w:t>
            </w:r>
            <w:r w:rsidRPr="00C9401A">
              <w:rPr>
                <w:rFonts w:ascii="Palatino Linotype" w:hAnsi="Palatino Linotype"/>
                <w:i/>
                <w:iCs/>
                <w:sz w:val="20"/>
                <w:szCs w:val="20"/>
              </w:rPr>
              <w:t xml:space="preserve">: </w:t>
            </w:r>
            <w:r w:rsidRPr="00C9401A">
              <w:rPr>
                <w:rFonts w:ascii="Palatino Linotype" w:hAnsi="Palatino Linotype"/>
                <w:sz w:val="20"/>
                <w:szCs w:val="20"/>
              </w:rPr>
              <w:t xml:space="preserve">Fireside </w:t>
            </w:r>
          </w:p>
          <w:p w:rsidR="008C7DED" w:rsidRDefault="008C7DED" w:rsidP="009E14E7">
            <w:pPr>
              <w:autoSpaceDE w:val="0"/>
              <w:autoSpaceDN w:val="0"/>
              <w:adjustRightInd w:val="0"/>
              <w:ind w:left="720" w:hanging="720"/>
              <w:rPr>
                <w:rFonts w:ascii="Palatino Linotype" w:hAnsi="Palatino Linotype"/>
                <w:sz w:val="20"/>
                <w:szCs w:val="20"/>
              </w:rPr>
            </w:pPr>
            <w:r w:rsidRPr="00C9401A">
              <w:rPr>
                <w:rFonts w:ascii="Palatino Linotype" w:hAnsi="Palatino Linotype"/>
                <w:sz w:val="20"/>
                <w:szCs w:val="20"/>
              </w:rPr>
              <w:t>Lunenburg, Fred C., Ornst</w:t>
            </w:r>
            <w:r>
              <w:rPr>
                <w:rFonts w:ascii="Palatino Linotype" w:hAnsi="Palatino Linotype"/>
                <w:sz w:val="20"/>
                <w:szCs w:val="20"/>
              </w:rPr>
              <w:t>ein, Allan C. 5</w:t>
            </w:r>
            <w:r w:rsidRPr="00C9401A">
              <w:rPr>
                <w:rFonts w:ascii="Palatino Linotype" w:hAnsi="Palatino Linotype"/>
                <w:sz w:val="20"/>
                <w:szCs w:val="20"/>
              </w:rPr>
              <w:t xml:space="preserve">th Edition, (2012). </w:t>
            </w:r>
            <w:r w:rsidRPr="00C9401A">
              <w:rPr>
                <w:rFonts w:ascii="Palatino Linotype" w:hAnsi="Palatino Linotype"/>
                <w:i/>
                <w:sz w:val="20"/>
                <w:szCs w:val="20"/>
              </w:rPr>
              <w:t xml:space="preserve">Educational Administration Concepts and Practices. </w:t>
            </w:r>
            <w:r w:rsidRPr="00C9401A">
              <w:rPr>
                <w:rFonts w:ascii="Palatino Linotype" w:hAnsi="Palatino Linotype"/>
                <w:sz w:val="20"/>
                <w:szCs w:val="20"/>
              </w:rPr>
              <w:t>Belmont, California: Wadsworth Publishing Company</w:t>
            </w:r>
          </w:p>
          <w:p w:rsidR="008C7DED" w:rsidRPr="00C9401A" w:rsidRDefault="008C7DED" w:rsidP="009E14E7">
            <w:pPr>
              <w:autoSpaceDE w:val="0"/>
              <w:autoSpaceDN w:val="0"/>
              <w:adjustRightInd w:val="0"/>
              <w:ind w:left="720" w:hanging="720"/>
              <w:rPr>
                <w:rFonts w:ascii="Palatino Linotype" w:hAnsi="Palatino Linotype"/>
                <w:sz w:val="20"/>
                <w:szCs w:val="20"/>
              </w:rPr>
            </w:pPr>
            <w:r w:rsidRPr="00C9401A">
              <w:rPr>
                <w:rFonts w:ascii="Palatino Linotype" w:hAnsi="Palatino Linotype"/>
                <w:sz w:val="20"/>
                <w:szCs w:val="20"/>
              </w:rPr>
              <w:t xml:space="preserve">Northouse, Peter G. (2003) Fourth Edition. </w:t>
            </w:r>
            <w:r w:rsidRPr="00C9401A">
              <w:rPr>
                <w:rFonts w:ascii="Palatino Linotype" w:hAnsi="Palatino Linotype"/>
                <w:i/>
                <w:iCs/>
                <w:sz w:val="20"/>
                <w:szCs w:val="20"/>
              </w:rPr>
              <w:t xml:space="preserve">Leadership – Theory and Practice. </w:t>
            </w:r>
            <w:r w:rsidRPr="00C9401A">
              <w:rPr>
                <w:rFonts w:ascii="Palatino Linotype" w:hAnsi="Palatino Linotype"/>
                <w:sz w:val="20"/>
                <w:szCs w:val="20"/>
              </w:rPr>
              <w:t xml:space="preserve">Thousand Oaks: Sage Publications. </w:t>
            </w:r>
          </w:p>
          <w:p w:rsidR="008C7DED" w:rsidRPr="00C9401A" w:rsidRDefault="008C7DED" w:rsidP="009E14E7">
            <w:pPr>
              <w:autoSpaceDE w:val="0"/>
              <w:autoSpaceDN w:val="0"/>
              <w:adjustRightInd w:val="0"/>
              <w:ind w:left="360"/>
              <w:rPr>
                <w:rFonts w:ascii="Palatino Linotype" w:hAnsi="Palatino Linotype"/>
                <w:sz w:val="20"/>
                <w:szCs w:val="20"/>
              </w:rPr>
            </w:pPr>
          </w:p>
          <w:p w:rsidR="008C7DED" w:rsidRPr="00801D2E" w:rsidRDefault="008C7DED" w:rsidP="009E14E7">
            <w:pPr>
              <w:spacing w:line="276" w:lineRule="auto"/>
              <w:rPr>
                <w:rFonts w:ascii="Palatino Linotype" w:hAnsi="Palatino Linotype"/>
                <w:b/>
              </w:rPr>
            </w:pPr>
          </w:p>
        </w:tc>
      </w:tr>
    </w:tbl>
    <w:p w:rsidR="008C7DED" w:rsidRDefault="008C7DED" w:rsidP="008C7DED">
      <w:pPr>
        <w:tabs>
          <w:tab w:val="left" w:pos="8280"/>
        </w:tabs>
        <w:rPr>
          <w:rFonts w:ascii="Palatino Linotype" w:hAnsi="Palatino Linotype"/>
          <w:b/>
        </w:rPr>
      </w:pPr>
    </w:p>
    <w:p w:rsidR="0047438E" w:rsidRDefault="008C7DED"/>
    <w:sectPr w:rsidR="0047438E" w:rsidSect="008E015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Palatino Linotype">
    <w:altName w:val="Palatino"/>
    <w:charset w:val="00"/>
    <w:family w:val="roman"/>
    <w:pitch w:val="variable"/>
    <w:sig w:usb0="E0000287" w:usb1="40000013" w:usb2="00000000" w:usb3="00000000" w:csb0="0000019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sans">
    <w:panose1 w:val="00000000000000000000"/>
    <w:charset w:val="4D"/>
    <w:family w:val="roman"/>
    <w:notTrueType/>
    <w:pitch w:val="default"/>
    <w:sig w:usb0="00000003" w:usb1="00000000" w:usb2="00000000" w:usb3="00000000" w:csb0="00000001" w:csb1="00000000"/>
  </w:font>
  <w:font w:name="Bitstream Vera Sans">
    <w:altName w:val="Times New Roman"/>
    <w:charset w:val="00"/>
    <w:family w:val="auto"/>
    <w:pitch w:val="variable"/>
    <w:sig w:usb0="03000000"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Lucida Grande">
    <w:panose1 w:val="020B05030202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8C7DED" w:rsidRPr="00443533" w:rsidRDefault="008C7DED" w:rsidP="008C7DED">
      <w:pPr>
        <w:rPr>
          <w:rFonts w:ascii="Palatino" w:hAnsi="Palatino"/>
          <w:sz w:val="18"/>
        </w:rPr>
      </w:pPr>
      <w:r>
        <w:rPr>
          <w:rStyle w:val="FootnoteReference"/>
        </w:rPr>
        <w:footnoteRef/>
      </w:r>
      <w:r>
        <w:t xml:space="preserve"> </w:t>
      </w:r>
      <w:r w:rsidRPr="00443533">
        <w:rPr>
          <w:rFonts w:ascii="Palatino" w:hAnsi="Palatino"/>
          <w:sz w:val="18"/>
        </w:rPr>
        <w:t>Written assignments should be in Palatino 12-point font, double- or 1.5-spaced, with one-inch margins. Ensure that your name appears on each page, and that each page is enumerated.  Please submit your assignment electro</w:t>
      </w:r>
      <w:r>
        <w:rPr>
          <w:rFonts w:ascii="Palatino" w:hAnsi="Palatino"/>
          <w:sz w:val="18"/>
        </w:rPr>
        <w:t>nically to Professor Guthrie at jguthrie@Lynn.edu</w:t>
      </w:r>
    </w:p>
    <w:p w:rsidR="008C7DED" w:rsidRDefault="008C7DED" w:rsidP="008C7DED">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360"/>
        </w:tabs>
        <w:ind w:left="360" w:hanging="360"/>
      </w:pPr>
      <w:rPr>
        <w:rFonts w:ascii="Symbol" w:hAnsi="Symbol"/>
      </w:rPr>
    </w:lvl>
  </w:abstractNum>
  <w:abstractNum w:abstractNumId="1">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nsid w:val="16933068"/>
    <w:multiLevelType w:val="hybridMultilevel"/>
    <w:tmpl w:val="7DDC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076985"/>
    <w:multiLevelType w:val="hybridMultilevel"/>
    <w:tmpl w:val="C4BC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6945783"/>
    <w:multiLevelType w:val="hybridMultilevel"/>
    <w:tmpl w:val="227A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DD3B7E"/>
    <w:multiLevelType w:val="hybridMultilevel"/>
    <w:tmpl w:val="099E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532A9"/>
    <w:multiLevelType w:val="hybridMultilevel"/>
    <w:tmpl w:val="7F6CED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B501DB"/>
    <w:multiLevelType w:val="hybridMultilevel"/>
    <w:tmpl w:val="72A6C956"/>
    <w:lvl w:ilvl="0" w:tplc="73CCC104">
      <w:start w:val="1"/>
      <w:numFmt w:val="decimal"/>
      <w:lvlText w:val="%1)"/>
      <w:lvlJc w:val="left"/>
      <w:pPr>
        <w:ind w:left="1440" w:hanging="360"/>
      </w:pPr>
      <w:rPr>
        <w:rFonts w:ascii="Palatino Linotype" w:hAnsi="Palatino Linotype"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D194545"/>
    <w:multiLevelType w:val="hybridMultilevel"/>
    <w:tmpl w:val="569C2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9D301A"/>
    <w:multiLevelType w:val="hybridMultilevel"/>
    <w:tmpl w:val="49BC49BA"/>
    <w:lvl w:ilvl="0" w:tplc="04090001">
      <w:start w:val="1"/>
      <w:numFmt w:val="bullet"/>
      <w:lvlText w:val=""/>
      <w:lvlJc w:val="left"/>
      <w:pPr>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
    <w:nsid w:val="629C3F81"/>
    <w:multiLevelType w:val="hybridMultilevel"/>
    <w:tmpl w:val="EEA824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2A9068C"/>
    <w:multiLevelType w:val="hybridMultilevel"/>
    <w:tmpl w:val="B6F45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922C11"/>
    <w:multiLevelType w:val="hybridMultilevel"/>
    <w:tmpl w:val="7434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112A80"/>
    <w:multiLevelType w:val="hybridMultilevel"/>
    <w:tmpl w:val="15D4EC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3"/>
  </w:num>
  <w:num w:numId="5">
    <w:abstractNumId w:val="4"/>
  </w:num>
  <w:num w:numId="6">
    <w:abstractNumId w:val="6"/>
  </w:num>
  <w:num w:numId="7">
    <w:abstractNumId w:val="10"/>
  </w:num>
  <w:num w:numId="8">
    <w:abstractNumId w:val="11"/>
  </w:num>
  <w:num w:numId="9">
    <w:abstractNumId w:val="8"/>
  </w:num>
  <w:num w:numId="10">
    <w:abstractNumId w:val="2"/>
  </w:num>
  <w:num w:numId="11">
    <w:abstractNumId w:val="12"/>
  </w:num>
  <w:num w:numId="12">
    <w:abstractNumId w:val="9"/>
  </w:num>
  <w:num w:numId="13">
    <w:abstractNumId w:val="5"/>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C7DED"/>
    <w:rsid w:val="008C7DED"/>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DED"/>
  </w:style>
  <w:style w:type="paragraph" w:styleId="Heading1">
    <w:name w:val="heading 1"/>
    <w:basedOn w:val="Normal"/>
    <w:next w:val="Normal"/>
    <w:link w:val="Heading1Char"/>
    <w:qFormat/>
    <w:rsid w:val="008C7DED"/>
    <w:pPr>
      <w:keepNext/>
      <w:numPr>
        <w:numId w:val="2"/>
      </w:numPr>
      <w:suppressAutoHyphens/>
      <w:jc w:val="center"/>
      <w:outlineLvl w:val="0"/>
    </w:pPr>
    <w:rPr>
      <w:rFonts w:ascii="Palatino" w:eastAsia="Times New Roman" w:hAnsi="Palatino" w:cs="Times New Roman"/>
      <w:b/>
      <w:szCs w:val="20"/>
      <w:u w:val="single"/>
    </w:rPr>
  </w:style>
  <w:style w:type="paragraph" w:styleId="Heading2">
    <w:name w:val="heading 2"/>
    <w:basedOn w:val="Normal"/>
    <w:next w:val="Normal"/>
    <w:link w:val="Heading2Char"/>
    <w:qFormat/>
    <w:rsid w:val="008C7DED"/>
    <w:pPr>
      <w:keepNext/>
      <w:widowControl w:val="0"/>
      <w:numPr>
        <w:ilvl w:val="1"/>
        <w:numId w:val="2"/>
      </w:numPr>
      <w:tabs>
        <w:tab w:val="left" w:pos="2160"/>
      </w:tabs>
      <w:suppressAutoHyphens/>
      <w:jc w:val="center"/>
      <w:outlineLvl w:val="1"/>
    </w:pPr>
    <w:rPr>
      <w:rFonts w:ascii="Times" w:eastAsia="Times New Roman" w:hAnsi="Times" w:cs="Times New Roman"/>
      <w:b/>
      <w:sz w:val="28"/>
      <w:szCs w:val="20"/>
    </w:rPr>
  </w:style>
  <w:style w:type="paragraph" w:styleId="Heading3">
    <w:name w:val="heading 3"/>
    <w:basedOn w:val="Normal"/>
    <w:next w:val="Normal"/>
    <w:link w:val="Heading3Char"/>
    <w:qFormat/>
    <w:rsid w:val="008C7DED"/>
    <w:pPr>
      <w:keepNext/>
      <w:numPr>
        <w:ilvl w:val="2"/>
        <w:numId w:val="2"/>
      </w:numPr>
      <w:suppressAutoHyphens/>
      <w:ind w:left="20"/>
      <w:outlineLvl w:val="2"/>
    </w:pPr>
    <w:rPr>
      <w:rFonts w:ascii="Times" w:eastAsia="Times" w:hAnsi="Times" w:cs="Times New Roman"/>
      <w:b/>
      <w:szCs w:val="20"/>
    </w:rPr>
  </w:style>
  <w:style w:type="paragraph" w:styleId="Heading4">
    <w:name w:val="heading 4"/>
    <w:basedOn w:val="Normal"/>
    <w:next w:val="Normal"/>
    <w:link w:val="Heading4Char"/>
    <w:qFormat/>
    <w:rsid w:val="008C7DED"/>
    <w:pPr>
      <w:keepNext/>
      <w:numPr>
        <w:ilvl w:val="3"/>
        <w:numId w:val="2"/>
      </w:numPr>
      <w:tabs>
        <w:tab w:val="right" w:pos="9360"/>
      </w:tabs>
      <w:suppressAutoHyphens/>
      <w:ind w:left="20"/>
      <w:jc w:val="center"/>
      <w:outlineLvl w:val="3"/>
    </w:pPr>
    <w:rPr>
      <w:rFonts w:ascii="Times" w:eastAsia="Times" w:hAnsi="Times" w:cs="Times New Roman"/>
      <w:b/>
      <w:szCs w:val="20"/>
    </w:rPr>
  </w:style>
  <w:style w:type="paragraph" w:styleId="Heading5">
    <w:name w:val="heading 5"/>
    <w:basedOn w:val="Normal"/>
    <w:next w:val="Normal"/>
    <w:link w:val="Heading5Char"/>
    <w:qFormat/>
    <w:rsid w:val="008C7DED"/>
    <w:pPr>
      <w:keepNext/>
      <w:widowControl w:val="0"/>
      <w:numPr>
        <w:ilvl w:val="4"/>
        <w:numId w:val="2"/>
      </w:numPr>
      <w:tabs>
        <w:tab w:val="left" w:pos="2160"/>
      </w:tabs>
      <w:suppressAutoHyphens/>
      <w:outlineLvl w:val="4"/>
    </w:pPr>
    <w:rPr>
      <w:rFonts w:ascii="Times" w:eastAsia="Times New Roman" w:hAnsi="Times" w:cs="Times New Roman"/>
      <w:b/>
      <w:szCs w:val="20"/>
      <w:u w:val="single"/>
    </w:rPr>
  </w:style>
  <w:style w:type="paragraph" w:styleId="Heading6">
    <w:name w:val="heading 6"/>
    <w:basedOn w:val="Normal"/>
    <w:next w:val="Normal"/>
    <w:link w:val="Heading6Char"/>
    <w:uiPriority w:val="9"/>
    <w:qFormat/>
    <w:rsid w:val="008C7DED"/>
    <w:pPr>
      <w:keepNext/>
      <w:widowControl w:val="0"/>
      <w:numPr>
        <w:ilvl w:val="5"/>
        <w:numId w:val="2"/>
      </w:numPr>
      <w:tabs>
        <w:tab w:val="left" w:pos="2160"/>
      </w:tabs>
      <w:suppressAutoHyphens/>
      <w:outlineLvl w:val="5"/>
    </w:pPr>
    <w:rPr>
      <w:rFonts w:ascii="Times" w:eastAsia="Times New Roman" w:hAnsi="Times" w:cs="Times New Roman"/>
      <w:i/>
      <w:szCs w:val="20"/>
    </w:rPr>
  </w:style>
  <w:style w:type="paragraph" w:styleId="Heading7">
    <w:name w:val="heading 7"/>
    <w:basedOn w:val="Normal"/>
    <w:next w:val="Normal"/>
    <w:link w:val="Heading7Char"/>
    <w:qFormat/>
    <w:rsid w:val="008C7DED"/>
    <w:pPr>
      <w:keepNext/>
      <w:keepLines/>
      <w:widowControl w:val="0"/>
      <w:tabs>
        <w:tab w:val="left" w:pos="2160"/>
      </w:tabs>
      <w:suppressAutoHyphens/>
      <w:jc w:val="center"/>
      <w:outlineLvl w:val="6"/>
    </w:pPr>
    <w:rPr>
      <w:rFonts w:ascii="Palatino" w:eastAsia="Times New Roman" w:hAnsi="Palatino" w:cs="Times New Roman"/>
      <w:b/>
      <w:szCs w:val="20"/>
    </w:rPr>
  </w:style>
  <w:style w:type="paragraph" w:styleId="Heading8">
    <w:name w:val="heading 8"/>
    <w:basedOn w:val="Normal"/>
    <w:next w:val="Normal"/>
    <w:link w:val="Heading8Char"/>
    <w:qFormat/>
    <w:rsid w:val="008C7DED"/>
    <w:pPr>
      <w:keepNext/>
      <w:tabs>
        <w:tab w:val="left" w:pos="2160"/>
      </w:tabs>
      <w:suppressAutoHyphens/>
      <w:outlineLvl w:val="7"/>
    </w:pPr>
    <w:rPr>
      <w:rFonts w:ascii="Times" w:eastAsia="Times New Roman" w:hAnsi="Times" w:cs="Times New Roman"/>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C7DED"/>
    <w:rPr>
      <w:rFonts w:ascii="Palatino" w:eastAsia="Times New Roman" w:hAnsi="Palatino" w:cs="Times New Roman"/>
      <w:b/>
      <w:szCs w:val="20"/>
      <w:u w:val="single"/>
    </w:rPr>
  </w:style>
  <w:style w:type="character" w:customStyle="1" w:styleId="Heading2Char">
    <w:name w:val="Heading 2 Char"/>
    <w:basedOn w:val="DefaultParagraphFont"/>
    <w:link w:val="Heading2"/>
    <w:rsid w:val="008C7DED"/>
    <w:rPr>
      <w:rFonts w:ascii="Times" w:eastAsia="Times New Roman" w:hAnsi="Times" w:cs="Times New Roman"/>
      <w:b/>
      <w:sz w:val="28"/>
      <w:szCs w:val="20"/>
    </w:rPr>
  </w:style>
  <w:style w:type="character" w:customStyle="1" w:styleId="Heading3Char">
    <w:name w:val="Heading 3 Char"/>
    <w:basedOn w:val="DefaultParagraphFont"/>
    <w:link w:val="Heading3"/>
    <w:rsid w:val="008C7DED"/>
    <w:rPr>
      <w:rFonts w:ascii="Times" w:eastAsia="Times" w:hAnsi="Times" w:cs="Times New Roman"/>
      <w:b/>
      <w:szCs w:val="20"/>
    </w:rPr>
  </w:style>
  <w:style w:type="character" w:customStyle="1" w:styleId="Heading4Char">
    <w:name w:val="Heading 4 Char"/>
    <w:basedOn w:val="DefaultParagraphFont"/>
    <w:link w:val="Heading4"/>
    <w:rsid w:val="008C7DED"/>
    <w:rPr>
      <w:rFonts w:ascii="Times" w:eastAsia="Times" w:hAnsi="Times" w:cs="Times New Roman"/>
      <w:b/>
      <w:szCs w:val="20"/>
    </w:rPr>
  </w:style>
  <w:style w:type="character" w:customStyle="1" w:styleId="Heading5Char">
    <w:name w:val="Heading 5 Char"/>
    <w:basedOn w:val="DefaultParagraphFont"/>
    <w:link w:val="Heading5"/>
    <w:rsid w:val="008C7DED"/>
    <w:rPr>
      <w:rFonts w:ascii="Times" w:eastAsia="Times New Roman" w:hAnsi="Times" w:cs="Times New Roman"/>
      <w:b/>
      <w:szCs w:val="20"/>
      <w:u w:val="single"/>
    </w:rPr>
  </w:style>
  <w:style w:type="character" w:customStyle="1" w:styleId="Heading6Char">
    <w:name w:val="Heading 6 Char"/>
    <w:basedOn w:val="DefaultParagraphFont"/>
    <w:link w:val="Heading6"/>
    <w:uiPriority w:val="9"/>
    <w:rsid w:val="008C7DED"/>
    <w:rPr>
      <w:rFonts w:ascii="Times" w:eastAsia="Times New Roman" w:hAnsi="Times" w:cs="Times New Roman"/>
      <w:i/>
      <w:szCs w:val="20"/>
    </w:rPr>
  </w:style>
  <w:style w:type="character" w:customStyle="1" w:styleId="Heading7Char">
    <w:name w:val="Heading 7 Char"/>
    <w:basedOn w:val="DefaultParagraphFont"/>
    <w:link w:val="Heading7"/>
    <w:rsid w:val="008C7DED"/>
    <w:rPr>
      <w:rFonts w:ascii="Palatino" w:eastAsia="Times New Roman" w:hAnsi="Palatino" w:cs="Times New Roman"/>
      <w:b/>
      <w:szCs w:val="20"/>
    </w:rPr>
  </w:style>
  <w:style w:type="character" w:customStyle="1" w:styleId="Heading8Char">
    <w:name w:val="Heading 8 Char"/>
    <w:basedOn w:val="DefaultParagraphFont"/>
    <w:link w:val="Heading8"/>
    <w:rsid w:val="008C7DED"/>
    <w:rPr>
      <w:rFonts w:ascii="Times" w:eastAsia="Times New Roman" w:hAnsi="Times" w:cs="Times New Roman"/>
      <w:b/>
      <w:szCs w:val="20"/>
    </w:rPr>
  </w:style>
  <w:style w:type="paragraph" w:styleId="Header">
    <w:name w:val="header"/>
    <w:basedOn w:val="Normal"/>
    <w:link w:val="HeaderChar"/>
    <w:uiPriority w:val="99"/>
    <w:unhideWhenUsed/>
    <w:rsid w:val="008C7DED"/>
    <w:pPr>
      <w:tabs>
        <w:tab w:val="center" w:pos="4320"/>
        <w:tab w:val="right" w:pos="8640"/>
      </w:tabs>
    </w:pPr>
  </w:style>
  <w:style w:type="character" w:customStyle="1" w:styleId="HeaderChar">
    <w:name w:val="Header Char"/>
    <w:basedOn w:val="DefaultParagraphFont"/>
    <w:link w:val="Header"/>
    <w:uiPriority w:val="99"/>
    <w:rsid w:val="008C7DED"/>
  </w:style>
  <w:style w:type="paragraph" w:styleId="Footer">
    <w:name w:val="footer"/>
    <w:basedOn w:val="Normal"/>
    <w:link w:val="FooterChar"/>
    <w:uiPriority w:val="99"/>
    <w:unhideWhenUsed/>
    <w:rsid w:val="008C7DED"/>
    <w:pPr>
      <w:tabs>
        <w:tab w:val="center" w:pos="4320"/>
        <w:tab w:val="right" w:pos="8640"/>
      </w:tabs>
    </w:pPr>
  </w:style>
  <w:style w:type="character" w:customStyle="1" w:styleId="FooterChar">
    <w:name w:val="Footer Char"/>
    <w:basedOn w:val="DefaultParagraphFont"/>
    <w:link w:val="Footer"/>
    <w:uiPriority w:val="99"/>
    <w:rsid w:val="008C7DED"/>
  </w:style>
  <w:style w:type="character" w:styleId="PageNumber">
    <w:name w:val="page number"/>
    <w:basedOn w:val="DefaultParagraphFont"/>
    <w:uiPriority w:val="99"/>
    <w:unhideWhenUsed/>
    <w:rsid w:val="008C7DED"/>
  </w:style>
  <w:style w:type="paragraph" w:styleId="Title">
    <w:name w:val="Title"/>
    <w:basedOn w:val="Normal"/>
    <w:link w:val="TitleChar"/>
    <w:qFormat/>
    <w:rsid w:val="008C7DED"/>
    <w:pPr>
      <w:jc w:val="center"/>
    </w:pPr>
    <w:rPr>
      <w:rFonts w:ascii="Palatino" w:eastAsia="Times New Roman" w:hAnsi="Palatino" w:cs="Times New Roman"/>
      <w:b/>
      <w:szCs w:val="20"/>
    </w:rPr>
  </w:style>
  <w:style w:type="character" w:customStyle="1" w:styleId="TitleChar">
    <w:name w:val="Title Char"/>
    <w:basedOn w:val="DefaultParagraphFont"/>
    <w:link w:val="Title"/>
    <w:rsid w:val="008C7DED"/>
    <w:rPr>
      <w:rFonts w:ascii="Palatino" w:eastAsia="Times New Roman" w:hAnsi="Palatino" w:cs="Times New Roman"/>
      <w:b/>
      <w:szCs w:val="20"/>
    </w:rPr>
  </w:style>
  <w:style w:type="character" w:customStyle="1" w:styleId="WW8Num3z0">
    <w:name w:val="WW8Num3z0"/>
    <w:rsid w:val="008C7DED"/>
    <w:rPr>
      <w:rFonts w:ascii="Symbol" w:hAnsi="Symbol"/>
    </w:rPr>
  </w:style>
  <w:style w:type="character" w:customStyle="1" w:styleId="WW8Num4z0">
    <w:name w:val="WW8Num4z0"/>
    <w:rsid w:val="008C7DED"/>
    <w:rPr>
      <w:rFonts w:ascii="Symbol" w:hAnsi="Symbol"/>
    </w:rPr>
  </w:style>
  <w:style w:type="character" w:customStyle="1" w:styleId="WW8Num5z0">
    <w:name w:val="WW8Num5z0"/>
    <w:rsid w:val="008C7DED"/>
    <w:rPr>
      <w:rFonts w:ascii="Symbol" w:hAnsi="Symbol"/>
    </w:rPr>
  </w:style>
  <w:style w:type="character" w:customStyle="1" w:styleId="WW8Num6z0">
    <w:name w:val="WW8Num6z0"/>
    <w:rsid w:val="008C7DED"/>
    <w:rPr>
      <w:rFonts w:ascii="Symbol" w:hAnsi="Symbol"/>
    </w:rPr>
  </w:style>
  <w:style w:type="character" w:customStyle="1" w:styleId="WW-DefaultParagraphFont">
    <w:name w:val="WW-Default Paragraph Font"/>
    <w:rsid w:val="008C7DED"/>
  </w:style>
  <w:style w:type="character" w:styleId="Hyperlink">
    <w:name w:val="Hyperlink"/>
    <w:basedOn w:val="WW-DefaultParagraphFont"/>
    <w:rsid w:val="008C7DED"/>
    <w:rPr>
      <w:color w:val="0000FF"/>
      <w:u w:val="single"/>
    </w:rPr>
  </w:style>
  <w:style w:type="character" w:styleId="FollowedHyperlink">
    <w:name w:val="FollowedHyperlink"/>
    <w:basedOn w:val="WW-DefaultParagraphFont"/>
    <w:uiPriority w:val="99"/>
    <w:rsid w:val="008C7DED"/>
    <w:rPr>
      <w:color w:val="800080"/>
      <w:u w:val="single"/>
    </w:rPr>
  </w:style>
  <w:style w:type="paragraph" w:styleId="BodyText">
    <w:name w:val="Body Text"/>
    <w:basedOn w:val="Normal"/>
    <w:link w:val="BodyTextChar"/>
    <w:uiPriority w:val="99"/>
    <w:rsid w:val="008C7DED"/>
    <w:pPr>
      <w:suppressAutoHyphens/>
      <w:spacing w:after="120"/>
    </w:pPr>
    <w:rPr>
      <w:rFonts w:ascii="Palatino" w:eastAsia="Times New Roman" w:hAnsi="Palatino" w:cs="Times New Roman"/>
      <w:szCs w:val="20"/>
    </w:rPr>
  </w:style>
  <w:style w:type="character" w:customStyle="1" w:styleId="BodyTextChar">
    <w:name w:val="Body Text Char"/>
    <w:basedOn w:val="DefaultParagraphFont"/>
    <w:link w:val="BodyText"/>
    <w:uiPriority w:val="99"/>
    <w:rsid w:val="008C7DED"/>
    <w:rPr>
      <w:rFonts w:ascii="Palatino" w:eastAsia="Times New Roman" w:hAnsi="Palatino" w:cs="Times New Roman"/>
      <w:szCs w:val="20"/>
    </w:rPr>
  </w:style>
  <w:style w:type="paragraph" w:styleId="List">
    <w:name w:val="List"/>
    <w:basedOn w:val="BodyText"/>
    <w:rsid w:val="008C7DED"/>
    <w:rPr>
      <w:rFonts w:cs="Lucidasans"/>
    </w:rPr>
  </w:style>
  <w:style w:type="paragraph" w:styleId="Caption">
    <w:name w:val="caption"/>
    <w:basedOn w:val="Normal"/>
    <w:qFormat/>
    <w:rsid w:val="008C7DED"/>
    <w:pPr>
      <w:suppressLineNumbers/>
      <w:suppressAutoHyphens/>
      <w:spacing w:before="120" w:after="120"/>
    </w:pPr>
    <w:rPr>
      <w:rFonts w:ascii="Palatino" w:eastAsia="Times New Roman" w:hAnsi="Palatino" w:cs="Lucidasans"/>
      <w:i/>
      <w:iCs/>
      <w:sz w:val="20"/>
      <w:szCs w:val="20"/>
    </w:rPr>
  </w:style>
  <w:style w:type="paragraph" w:customStyle="1" w:styleId="Index">
    <w:name w:val="Index"/>
    <w:basedOn w:val="Normal"/>
    <w:rsid w:val="008C7DED"/>
    <w:pPr>
      <w:suppressLineNumbers/>
      <w:suppressAutoHyphens/>
    </w:pPr>
    <w:rPr>
      <w:rFonts w:ascii="Palatino" w:eastAsia="Times New Roman" w:hAnsi="Palatino" w:cs="Lucidasans"/>
      <w:szCs w:val="20"/>
    </w:rPr>
  </w:style>
  <w:style w:type="paragraph" w:customStyle="1" w:styleId="Heading">
    <w:name w:val="Heading"/>
    <w:basedOn w:val="Normal"/>
    <w:next w:val="BodyText"/>
    <w:rsid w:val="008C7DED"/>
    <w:pPr>
      <w:keepNext/>
      <w:suppressAutoHyphens/>
      <w:spacing w:before="240" w:after="120"/>
    </w:pPr>
    <w:rPr>
      <w:rFonts w:ascii="Bitstream Vera Sans" w:eastAsia="MS Mincho" w:hAnsi="Bitstream Vera Sans" w:cs="Lucidasans"/>
      <w:sz w:val="28"/>
      <w:szCs w:val="28"/>
    </w:rPr>
  </w:style>
  <w:style w:type="paragraph" w:customStyle="1" w:styleId="WW-Caption">
    <w:name w:val="WW-Caption"/>
    <w:basedOn w:val="Normal"/>
    <w:next w:val="Normal"/>
    <w:rsid w:val="008C7DED"/>
    <w:pPr>
      <w:widowControl w:val="0"/>
      <w:tabs>
        <w:tab w:val="left" w:pos="2160"/>
      </w:tabs>
      <w:suppressAutoHyphens/>
      <w:jc w:val="center"/>
    </w:pPr>
    <w:rPr>
      <w:rFonts w:ascii="Times" w:eastAsia="Times New Roman" w:hAnsi="Times" w:cs="Times New Roman"/>
      <w:b/>
      <w:sz w:val="28"/>
      <w:szCs w:val="20"/>
    </w:rPr>
  </w:style>
  <w:style w:type="paragraph" w:styleId="Subtitle">
    <w:name w:val="Subtitle"/>
    <w:basedOn w:val="Heading"/>
    <w:next w:val="BodyText"/>
    <w:link w:val="SubtitleChar"/>
    <w:qFormat/>
    <w:rsid w:val="008C7DED"/>
    <w:pPr>
      <w:jc w:val="center"/>
    </w:pPr>
    <w:rPr>
      <w:i/>
      <w:iCs/>
    </w:rPr>
  </w:style>
  <w:style w:type="character" w:customStyle="1" w:styleId="SubtitleChar">
    <w:name w:val="Subtitle Char"/>
    <w:basedOn w:val="DefaultParagraphFont"/>
    <w:link w:val="Subtitle"/>
    <w:rsid w:val="008C7DED"/>
    <w:rPr>
      <w:rFonts w:ascii="Bitstream Vera Sans" w:eastAsia="MS Mincho" w:hAnsi="Bitstream Vera Sans" w:cs="Lucidasans"/>
      <w:i/>
      <w:iCs/>
      <w:sz w:val="28"/>
      <w:szCs w:val="28"/>
    </w:rPr>
  </w:style>
  <w:style w:type="paragraph" w:customStyle="1" w:styleId="WW-BalloonText">
    <w:name w:val="WW-Balloon Text"/>
    <w:basedOn w:val="Normal"/>
    <w:rsid w:val="008C7DED"/>
    <w:pPr>
      <w:suppressAutoHyphens/>
    </w:pPr>
    <w:rPr>
      <w:rFonts w:ascii="Lucida Grande" w:eastAsia="Times New Roman" w:hAnsi="Lucida Grande" w:cs="Times New Roman"/>
      <w:sz w:val="18"/>
      <w:szCs w:val="18"/>
    </w:rPr>
  </w:style>
  <w:style w:type="paragraph" w:customStyle="1" w:styleId="TableContents">
    <w:name w:val="Table Contents"/>
    <w:basedOn w:val="BodyText"/>
    <w:rsid w:val="008C7DED"/>
    <w:pPr>
      <w:suppressLineNumbers/>
    </w:pPr>
  </w:style>
  <w:style w:type="paragraph" w:customStyle="1" w:styleId="TableHeading">
    <w:name w:val="Table Heading"/>
    <w:basedOn w:val="TableContents"/>
    <w:rsid w:val="008C7DED"/>
    <w:pPr>
      <w:jc w:val="center"/>
    </w:pPr>
    <w:rPr>
      <w:b/>
      <w:bCs/>
      <w:i/>
      <w:iCs/>
    </w:rPr>
  </w:style>
  <w:style w:type="paragraph" w:customStyle="1" w:styleId="Framecontents">
    <w:name w:val="Frame contents"/>
    <w:basedOn w:val="BodyText"/>
    <w:rsid w:val="008C7DED"/>
  </w:style>
  <w:style w:type="paragraph" w:styleId="BalloonText">
    <w:name w:val="Balloon Text"/>
    <w:basedOn w:val="Normal"/>
    <w:link w:val="BalloonTextChar"/>
    <w:semiHidden/>
    <w:rsid w:val="008C7DED"/>
    <w:pPr>
      <w:suppressAutoHyphens/>
    </w:pPr>
    <w:rPr>
      <w:rFonts w:ascii="Lucida Grande" w:eastAsia="Times New Roman" w:hAnsi="Lucida Grande" w:cs="Times New Roman"/>
      <w:sz w:val="18"/>
      <w:szCs w:val="18"/>
    </w:rPr>
  </w:style>
  <w:style w:type="character" w:customStyle="1" w:styleId="BalloonTextChar">
    <w:name w:val="Balloon Text Char"/>
    <w:basedOn w:val="DefaultParagraphFont"/>
    <w:link w:val="BalloonText"/>
    <w:semiHidden/>
    <w:rsid w:val="008C7DED"/>
    <w:rPr>
      <w:rFonts w:ascii="Lucida Grande" w:eastAsia="Times New Roman" w:hAnsi="Lucida Grande" w:cs="Times New Roman"/>
      <w:sz w:val="18"/>
      <w:szCs w:val="18"/>
    </w:rPr>
  </w:style>
  <w:style w:type="paragraph" w:styleId="ListParagraph">
    <w:name w:val="List Paragraph"/>
    <w:basedOn w:val="Normal"/>
    <w:uiPriority w:val="34"/>
    <w:qFormat/>
    <w:rsid w:val="008C7DED"/>
    <w:pPr>
      <w:suppressAutoHyphens/>
      <w:ind w:left="720"/>
      <w:contextualSpacing/>
    </w:pPr>
    <w:rPr>
      <w:rFonts w:ascii="Palatino" w:eastAsia="Times New Roman" w:hAnsi="Palatino" w:cs="Times New Roman"/>
      <w:szCs w:val="20"/>
    </w:rPr>
  </w:style>
  <w:style w:type="paragraph" w:styleId="NormalWeb">
    <w:name w:val="Normal (Web)"/>
    <w:basedOn w:val="Normal"/>
    <w:uiPriority w:val="99"/>
    <w:unhideWhenUsed/>
    <w:rsid w:val="008C7DED"/>
    <w:pPr>
      <w:spacing w:before="100" w:beforeAutospacing="1" w:after="100" w:afterAutospacing="1"/>
    </w:pPr>
    <w:rPr>
      <w:rFonts w:ascii="Times New Roman" w:eastAsia="Times New Roman" w:hAnsi="Times New Roman" w:cs="Times New Roman"/>
    </w:rPr>
  </w:style>
  <w:style w:type="paragraph" w:customStyle="1" w:styleId="pagetitle">
    <w:name w:val="pagetitle"/>
    <w:basedOn w:val="Normal"/>
    <w:rsid w:val="008C7DED"/>
    <w:pPr>
      <w:spacing w:before="100" w:beforeAutospacing="1" w:after="100" w:afterAutospacing="1"/>
    </w:pPr>
    <w:rPr>
      <w:rFonts w:ascii="Times New Roman" w:eastAsia="Times New Roman" w:hAnsi="Times New Roman" w:cs="Times New Roman"/>
    </w:rPr>
  </w:style>
  <w:style w:type="paragraph" w:customStyle="1" w:styleId="paragraphtitle">
    <w:name w:val="paragraphtitle"/>
    <w:basedOn w:val="Normal"/>
    <w:rsid w:val="008C7DED"/>
    <w:pPr>
      <w:spacing w:before="100" w:beforeAutospacing="1" w:after="100" w:afterAutospacing="1"/>
    </w:pPr>
    <w:rPr>
      <w:rFonts w:ascii="Times New Roman" w:eastAsia="Times New Roman" w:hAnsi="Times New Roman" w:cs="Times New Roman"/>
    </w:rPr>
  </w:style>
  <w:style w:type="character" w:customStyle="1" w:styleId="bold">
    <w:name w:val="bold"/>
    <w:basedOn w:val="DefaultParagraphFont"/>
    <w:rsid w:val="008C7DED"/>
  </w:style>
  <w:style w:type="character" w:customStyle="1" w:styleId="officephone">
    <w:name w:val="officephone"/>
    <w:basedOn w:val="DefaultParagraphFont"/>
    <w:rsid w:val="008C7DED"/>
  </w:style>
  <w:style w:type="paragraph" w:customStyle="1" w:styleId="Default">
    <w:name w:val="Default"/>
    <w:rsid w:val="008C7DED"/>
    <w:pPr>
      <w:autoSpaceDE w:val="0"/>
      <w:autoSpaceDN w:val="0"/>
      <w:adjustRightInd w:val="0"/>
    </w:pPr>
    <w:rPr>
      <w:rFonts w:ascii="Times New Roman" w:eastAsia="Calibri" w:hAnsi="Times New Roman" w:cs="Times New Roman"/>
      <w:color w:val="000000"/>
    </w:rPr>
  </w:style>
  <w:style w:type="table" w:styleId="TableGrid">
    <w:name w:val="Table Grid"/>
    <w:basedOn w:val="TableNormal"/>
    <w:uiPriority w:val="59"/>
    <w:rsid w:val="008C7DED"/>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8C7DED"/>
    <w:rPr>
      <w:b/>
      <w:bCs/>
      <w:i w:val="0"/>
      <w:iCs w:val="0"/>
    </w:rPr>
  </w:style>
  <w:style w:type="character" w:customStyle="1" w:styleId="contributornametrigger">
    <w:name w:val="contributornametrigger"/>
    <w:basedOn w:val="DefaultParagraphFont"/>
    <w:rsid w:val="008C7DED"/>
  </w:style>
  <w:style w:type="paragraph" w:customStyle="1" w:styleId="onefaqquestion1">
    <w:name w:val="onefaq_question1"/>
    <w:basedOn w:val="Normal"/>
    <w:rsid w:val="008C7DED"/>
    <w:pPr>
      <w:spacing w:after="75" w:line="240" w:lineRule="atLeast"/>
    </w:pPr>
    <w:rPr>
      <w:rFonts w:ascii="Times New Roman" w:eastAsia="Times New Roman" w:hAnsi="Times New Roman" w:cs="Times New Roman"/>
      <w:b/>
      <w:bCs/>
      <w:color w:val="000000"/>
      <w:sz w:val="18"/>
      <w:szCs w:val="18"/>
    </w:rPr>
  </w:style>
  <w:style w:type="character" w:customStyle="1" w:styleId="headerslevel11">
    <w:name w:val="headerslevel11"/>
    <w:rsid w:val="008C7DED"/>
    <w:rPr>
      <w:rFonts w:ascii="Verdana" w:hAnsi="Verdana" w:hint="default"/>
      <w:b/>
      <w:bCs/>
      <w:color w:val="333333"/>
      <w:sz w:val="24"/>
      <w:szCs w:val="24"/>
    </w:rPr>
  </w:style>
  <w:style w:type="character" w:customStyle="1" w:styleId="regtxt1">
    <w:name w:val="regtxt1"/>
    <w:rsid w:val="008C7DED"/>
    <w:rPr>
      <w:rFonts w:ascii="Arial" w:hAnsi="Arial" w:cs="Arial" w:hint="default"/>
      <w:color w:val="000000"/>
      <w:sz w:val="18"/>
      <w:szCs w:val="18"/>
    </w:rPr>
  </w:style>
  <w:style w:type="character" w:customStyle="1" w:styleId="boldtxt1">
    <w:name w:val="boldtxt1"/>
    <w:rsid w:val="008C7DED"/>
    <w:rPr>
      <w:rFonts w:ascii="Arial" w:hAnsi="Arial" w:cs="Arial" w:hint="default"/>
      <w:b/>
      <w:bCs/>
      <w:color w:val="000000"/>
      <w:sz w:val="18"/>
      <w:szCs w:val="18"/>
    </w:rPr>
  </w:style>
  <w:style w:type="character" w:customStyle="1" w:styleId="smalltxt1">
    <w:name w:val="smalltxt1"/>
    <w:rsid w:val="008C7DED"/>
    <w:rPr>
      <w:rFonts w:ascii="Arial" w:hAnsi="Arial" w:cs="Arial" w:hint="default"/>
      <w:color w:val="000000"/>
      <w:sz w:val="15"/>
      <w:szCs w:val="15"/>
    </w:rPr>
  </w:style>
  <w:style w:type="character" w:styleId="Strong">
    <w:name w:val="Strong"/>
    <w:uiPriority w:val="22"/>
    <w:qFormat/>
    <w:rsid w:val="008C7DED"/>
    <w:rPr>
      <w:b/>
      <w:bCs/>
    </w:rPr>
  </w:style>
  <w:style w:type="character" w:styleId="HTMLCite">
    <w:name w:val="HTML Cite"/>
    <w:rsid w:val="008C7DED"/>
    <w:rPr>
      <w:i/>
      <w:iCs/>
    </w:rPr>
  </w:style>
  <w:style w:type="paragraph" w:styleId="FootnoteText">
    <w:name w:val="footnote text"/>
    <w:basedOn w:val="Normal"/>
    <w:link w:val="FootnoteTextChar"/>
    <w:uiPriority w:val="99"/>
    <w:semiHidden/>
    <w:unhideWhenUsed/>
    <w:rsid w:val="008C7DED"/>
    <w:pPr>
      <w:jc w:val="center"/>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DED"/>
    <w:rPr>
      <w:rFonts w:ascii="Calibri" w:eastAsia="Calibri" w:hAnsi="Calibri" w:cs="Times New Roman"/>
      <w:sz w:val="20"/>
      <w:szCs w:val="20"/>
    </w:rPr>
  </w:style>
  <w:style w:type="character" w:styleId="FootnoteReference">
    <w:name w:val="footnote reference"/>
    <w:uiPriority w:val="99"/>
    <w:semiHidden/>
    <w:unhideWhenUsed/>
    <w:rsid w:val="008C7DED"/>
    <w:rPr>
      <w:vertAlign w:val="superscript"/>
    </w:rPr>
  </w:style>
  <w:style w:type="paragraph" w:styleId="NoSpacing">
    <w:name w:val="No Spacing"/>
    <w:uiPriority w:val="1"/>
    <w:qFormat/>
    <w:rsid w:val="008C7DED"/>
    <w:pPr>
      <w:jc w:val="center"/>
    </w:pPr>
    <w:rPr>
      <w:rFonts w:ascii="Calibri" w:eastAsia="Calibri" w:hAnsi="Calibri" w:cs="Times New Roman"/>
      <w:sz w:val="22"/>
      <w:szCs w:val="22"/>
    </w:rPr>
  </w:style>
  <w:style w:type="character" w:customStyle="1" w:styleId="apple-tab-span">
    <w:name w:val="apple-tab-span"/>
    <w:basedOn w:val="DefaultParagraphFont"/>
    <w:rsid w:val="008C7DED"/>
  </w:style>
  <w:style w:type="character" w:customStyle="1" w:styleId="a-size-large">
    <w:name w:val="a-size-large"/>
    <w:basedOn w:val="DefaultParagraphFont"/>
    <w:rsid w:val="008C7DED"/>
  </w:style>
  <w:style w:type="paragraph" w:styleId="PlainText">
    <w:name w:val="Plain Text"/>
    <w:basedOn w:val="Normal"/>
    <w:link w:val="PlainTextChar"/>
    <w:uiPriority w:val="99"/>
    <w:unhideWhenUsed/>
    <w:rsid w:val="008C7DED"/>
    <w:rPr>
      <w:rFonts w:ascii="Calibri" w:hAnsi="Calibri"/>
      <w:sz w:val="22"/>
      <w:szCs w:val="21"/>
    </w:rPr>
  </w:style>
  <w:style w:type="character" w:customStyle="1" w:styleId="PlainTextChar">
    <w:name w:val="Plain Text Char"/>
    <w:basedOn w:val="DefaultParagraphFont"/>
    <w:link w:val="PlainText"/>
    <w:uiPriority w:val="99"/>
    <w:rsid w:val="008C7DED"/>
    <w:rPr>
      <w:rFonts w:ascii="Calibri" w:hAnsi="Calibri"/>
      <w:sz w:val="22"/>
      <w:szCs w:val="21"/>
    </w:rPr>
  </w:style>
  <w:style w:type="character" w:customStyle="1" w:styleId="span">
    <w:name w:val="span"/>
    <w:basedOn w:val="DefaultParagraphFont"/>
    <w:rsid w:val="008C7DED"/>
  </w:style>
  <w:style w:type="paragraph" w:styleId="BodyTextIndent">
    <w:name w:val="Body Text Indent"/>
    <w:basedOn w:val="Normal"/>
    <w:link w:val="BodyTextIndentChar"/>
    <w:rsid w:val="008C7DED"/>
    <w:pPr>
      <w:overflowPunct w:val="0"/>
      <w:autoSpaceDE w:val="0"/>
      <w:autoSpaceDN w:val="0"/>
      <w:adjustRightInd w:val="0"/>
      <w:ind w:firstLine="390"/>
      <w:textAlignment w:val="baseline"/>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8C7DED"/>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8C7DED"/>
    <w:rPr>
      <w:rFonts w:ascii="Times New Roman" w:eastAsia="Times New Roman" w:hAnsi="Times New Roman"/>
    </w:rPr>
  </w:style>
  <w:style w:type="paragraph" w:styleId="CommentText">
    <w:name w:val="annotation text"/>
    <w:basedOn w:val="Normal"/>
    <w:link w:val="CommentTextChar"/>
    <w:semiHidden/>
    <w:rsid w:val="008C7DED"/>
    <w:pPr>
      <w:overflowPunct w:val="0"/>
      <w:autoSpaceDE w:val="0"/>
      <w:autoSpaceDN w:val="0"/>
      <w:adjustRightInd w:val="0"/>
      <w:textAlignment w:val="baseline"/>
    </w:pPr>
    <w:rPr>
      <w:rFonts w:ascii="Times New Roman" w:eastAsia="Times New Roman" w:hAnsi="Times New Roman"/>
    </w:rPr>
  </w:style>
  <w:style w:type="character" w:customStyle="1" w:styleId="CommentTextChar1">
    <w:name w:val="Comment Text Char1"/>
    <w:basedOn w:val="DefaultParagraphFont"/>
    <w:link w:val="CommentText"/>
    <w:uiPriority w:val="99"/>
    <w:semiHidden/>
    <w:rsid w:val="008C7DED"/>
  </w:style>
  <w:style w:type="character" w:customStyle="1" w:styleId="CommentSubjectChar">
    <w:name w:val="Comment Subject Char"/>
    <w:basedOn w:val="CommentTextChar"/>
    <w:link w:val="CommentSubject"/>
    <w:semiHidden/>
    <w:rsid w:val="008C7DED"/>
    <w:rPr>
      <w:b/>
      <w:bCs/>
    </w:rPr>
  </w:style>
  <w:style w:type="paragraph" w:styleId="CommentSubject">
    <w:name w:val="annotation subject"/>
    <w:basedOn w:val="CommentText"/>
    <w:next w:val="CommentText"/>
    <w:link w:val="CommentSubjectChar"/>
    <w:semiHidden/>
    <w:rsid w:val="008C7DED"/>
    <w:rPr>
      <w:b/>
      <w:bCs/>
    </w:rPr>
  </w:style>
  <w:style w:type="character" w:customStyle="1" w:styleId="CommentSubjectChar1">
    <w:name w:val="Comment Subject Char1"/>
    <w:basedOn w:val="CommentTextChar1"/>
    <w:link w:val="CommentSubject"/>
    <w:uiPriority w:val="99"/>
    <w:semiHidden/>
    <w:rsid w:val="008C7DED"/>
    <w:rPr>
      <w:b/>
      <w:bC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hyperlink" Target="mailto:shearn@lynn.edu" TargetMode="External"/><Relationship Id="rId13" Type="http://schemas.openxmlformats.org/officeDocument/2006/relationships/hyperlink" Target="http://college.livetext.com/college/index.html" TargetMode="External"/><Relationship Id="rId14" Type="http://schemas.openxmlformats.org/officeDocument/2006/relationships/hyperlink" Target="http://www.worldcat.org/title/flight-of-the-buffalo-soaring-to-excellence-learning-to-let-employees-lead/oclc/26929853&amp;referer=brief_results" TargetMode="External"/><Relationship Id="rId15" Type="http://schemas.openxmlformats.org/officeDocument/2006/relationships/hyperlink" Target="http://www.worldcat.org/title/learning-to-lead-a-workbook-on-becoming-a-leader/oclc/36969697&amp;referer=brief_results" TargetMode="External"/><Relationship Id="rId16" Type="http://schemas.openxmlformats.org/officeDocument/2006/relationships/hyperlink" Target="https://lynn-lang.student.lynn.edu/login?url=http://www.netLibrary.com/urlapi.asp?action=summary&amp;v=1&amp;bookid=26070"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mailto:jwgxiii@gmail.com" TargetMode="External"/><Relationship Id="rId7" Type="http://schemas.openxmlformats.org/officeDocument/2006/relationships/hyperlink" Target="mailto:jguthrie@lynn.edu" TargetMode="External"/><Relationship Id="rId8" Type="http://schemas.openxmlformats.org/officeDocument/2006/relationships/hyperlink" Target="http://www.amazon.com/s/ref=rdr_ext_aut?_encoding=UTF8&amp;index=books&amp;field-author=Michael%20B.%20Becraft" TargetMode="External"/><Relationship Id="rId9" Type="http://schemas.openxmlformats.org/officeDocument/2006/relationships/hyperlink" Target="http://www.amazon.com/Kai-Bird/e/B001IGFJ0Q/ref=dp_byline_cont_book_1" TargetMode="External"/><Relationship Id="rId10" Type="http://schemas.openxmlformats.org/officeDocument/2006/relationships/hyperlink" Target="http://www.amazon.com/Martin-J.-Sherwin/e/B001IGNHZK/ref=dp_byline_cont_book_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5261</Words>
  <Characters>29990</Characters>
  <Application>Microsoft Macintosh Word</Application>
  <DocSecurity>0</DocSecurity>
  <Lines>249</Lines>
  <Paragraphs>59</Paragraphs>
  <ScaleCrop>false</ScaleCrop>
  <LinksUpToDate>false</LinksUpToDate>
  <CharactersWithSpaces>36829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cp:lastModifiedBy>Jim</cp:lastModifiedBy>
  <cp:revision>1</cp:revision>
  <cp:lastPrinted>2016-12-22T21:36:00Z</cp:lastPrinted>
  <dcterms:created xsi:type="dcterms:W3CDTF">2016-12-22T21:36:00Z</dcterms:created>
  <dcterms:modified xsi:type="dcterms:W3CDTF">2016-12-22T21:36:00Z</dcterms:modified>
</cp:coreProperties>
</file>